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753" w:rsidRDefault="00823753">
      <w:pPr>
        <w:pStyle w:val="BodyText"/>
        <w:ind w:left="1426"/>
        <w:rPr>
          <w:rFonts w:ascii="Times New Roman"/>
          <w:sz w:val="20"/>
        </w:rPr>
      </w:pPr>
    </w:p>
    <w:p w:rsidR="00823753" w:rsidRDefault="00823753">
      <w:pPr>
        <w:pStyle w:val="BodyText"/>
        <w:rPr>
          <w:rFonts w:ascii="Times New Roman"/>
          <w:sz w:val="20"/>
        </w:rPr>
      </w:pPr>
    </w:p>
    <w:p w:rsidR="00823753" w:rsidRDefault="00823753">
      <w:pPr>
        <w:pStyle w:val="BodyText"/>
        <w:rPr>
          <w:rFonts w:ascii="Times New Roman"/>
          <w:sz w:val="20"/>
        </w:rPr>
      </w:pPr>
    </w:p>
    <w:p w:rsidR="00823753" w:rsidRDefault="00823753">
      <w:pPr>
        <w:pStyle w:val="BodyText"/>
        <w:rPr>
          <w:rFonts w:ascii="Times New Roman"/>
          <w:sz w:val="20"/>
        </w:rPr>
      </w:pPr>
    </w:p>
    <w:p w:rsidR="00823753" w:rsidRDefault="00823753">
      <w:pPr>
        <w:pStyle w:val="BodyText"/>
        <w:spacing w:before="1"/>
        <w:rPr>
          <w:rFonts w:ascii="Times New Roman"/>
          <w:sz w:val="19"/>
        </w:rPr>
      </w:pPr>
    </w:p>
    <w:p w:rsidR="00823753" w:rsidRDefault="008D2D3B">
      <w:pPr>
        <w:spacing w:before="84"/>
        <w:ind w:left="124"/>
        <w:jc w:val="center"/>
        <w:rPr>
          <w:b/>
          <w:color w:val="002060"/>
          <w:spacing w:val="-10"/>
          <w:sz w:val="52"/>
          <w:u w:val="thick" w:color="581B55"/>
        </w:rPr>
      </w:pPr>
      <w:r w:rsidRPr="00F7647F">
        <w:rPr>
          <w:rFonts w:ascii="Times New Roman"/>
          <w:color w:val="002060"/>
          <w:spacing w:val="-131"/>
          <w:sz w:val="52"/>
          <w:u w:val="thick" w:color="581B55"/>
        </w:rPr>
        <w:t xml:space="preserve"> </w:t>
      </w:r>
      <w:r w:rsidRPr="00F7647F">
        <w:rPr>
          <w:b/>
          <w:color w:val="002060"/>
          <w:spacing w:val="-10"/>
          <w:sz w:val="52"/>
          <w:u w:val="thick" w:color="581B55"/>
        </w:rPr>
        <w:t>Briefing Document</w:t>
      </w:r>
    </w:p>
    <w:p w:rsidR="004F5FD2" w:rsidRDefault="004F5FD2">
      <w:pPr>
        <w:spacing w:before="84"/>
        <w:ind w:left="124"/>
        <w:jc w:val="center"/>
        <w:rPr>
          <w:b/>
          <w:color w:val="002060"/>
          <w:spacing w:val="-10"/>
          <w:sz w:val="52"/>
          <w:u w:val="thick" w:color="581B55"/>
        </w:rPr>
      </w:pPr>
      <w:r>
        <w:rPr>
          <w:b/>
          <w:color w:val="002060"/>
          <w:spacing w:val="-10"/>
          <w:sz w:val="52"/>
          <w:u w:val="thick" w:color="581B55"/>
        </w:rPr>
        <w:t>2019 Elections</w:t>
      </w:r>
    </w:p>
    <w:p w:rsidR="004F5FD2" w:rsidRDefault="004F5FD2">
      <w:pPr>
        <w:spacing w:before="84"/>
        <w:ind w:left="124"/>
        <w:jc w:val="center"/>
        <w:rPr>
          <w:b/>
          <w:color w:val="002060"/>
          <w:spacing w:val="-10"/>
          <w:sz w:val="52"/>
          <w:u w:val="thick" w:color="581B55"/>
        </w:rPr>
      </w:pPr>
    </w:p>
    <w:p w:rsidR="004F5FD2" w:rsidRPr="00F7647F" w:rsidRDefault="004F5FD2">
      <w:pPr>
        <w:spacing w:before="84"/>
        <w:ind w:left="124"/>
        <w:jc w:val="center"/>
        <w:rPr>
          <w:b/>
          <w:color w:val="002060"/>
          <w:sz w:val="52"/>
        </w:rPr>
      </w:pPr>
    </w:p>
    <w:p w:rsidR="00823753" w:rsidRPr="00F7647F" w:rsidRDefault="008D2D3B">
      <w:pPr>
        <w:pStyle w:val="Heading1"/>
        <w:spacing w:before="300"/>
        <w:ind w:left="128"/>
        <w:rPr>
          <w:color w:val="002060"/>
        </w:rPr>
      </w:pPr>
      <w:r w:rsidRPr="00F7647F">
        <w:rPr>
          <w:color w:val="002060"/>
          <w:spacing w:val="-8"/>
        </w:rPr>
        <w:t xml:space="preserve">PPN </w:t>
      </w:r>
      <w:r w:rsidRPr="00F7647F">
        <w:rPr>
          <w:color w:val="002060"/>
          <w:spacing w:val="-10"/>
        </w:rPr>
        <w:t xml:space="preserve">Representation </w:t>
      </w:r>
      <w:r w:rsidRPr="00F7647F">
        <w:rPr>
          <w:color w:val="002060"/>
          <w:spacing w:val="-9"/>
        </w:rPr>
        <w:t xml:space="preserve">roles </w:t>
      </w:r>
      <w:r w:rsidRPr="00F7647F">
        <w:rPr>
          <w:color w:val="002060"/>
          <w:spacing w:val="-5"/>
        </w:rPr>
        <w:t xml:space="preserve">on </w:t>
      </w:r>
      <w:r w:rsidRPr="00F7647F">
        <w:rPr>
          <w:color w:val="002060"/>
          <w:spacing w:val="-8"/>
        </w:rPr>
        <w:t xml:space="preserve">the </w:t>
      </w:r>
      <w:r w:rsidRPr="00F7647F">
        <w:rPr>
          <w:color w:val="002060"/>
          <w:spacing w:val="-10"/>
        </w:rPr>
        <w:t>following committees:</w:t>
      </w:r>
    </w:p>
    <w:p w:rsidR="008D2D3B" w:rsidRDefault="00CE778B">
      <w:pPr>
        <w:pStyle w:val="ListParagraph"/>
        <w:numPr>
          <w:ilvl w:val="0"/>
          <w:numId w:val="3"/>
        </w:numPr>
        <w:tabs>
          <w:tab w:val="left" w:pos="946"/>
        </w:tabs>
        <w:rPr>
          <w:color w:val="002060"/>
          <w:sz w:val="24"/>
        </w:rPr>
      </w:pPr>
      <w:r>
        <w:rPr>
          <w:color w:val="002060"/>
          <w:sz w:val="24"/>
        </w:rPr>
        <w:t>Sligo Strategic Policy Committees</w:t>
      </w:r>
    </w:p>
    <w:p w:rsidR="00CE778B" w:rsidRPr="00F7647F" w:rsidRDefault="00CE778B">
      <w:pPr>
        <w:pStyle w:val="ListParagraph"/>
        <w:numPr>
          <w:ilvl w:val="0"/>
          <w:numId w:val="3"/>
        </w:numPr>
        <w:tabs>
          <w:tab w:val="left" w:pos="946"/>
        </w:tabs>
        <w:rPr>
          <w:color w:val="002060"/>
          <w:sz w:val="24"/>
        </w:rPr>
      </w:pPr>
      <w:r>
        <w:rPr>
          <w:color w:val="002060"/>
          <w:sz w:val="24"/>
        </w:rPr>
        <w:t>Sligo Joint Policing Committee</w:t>
      </w:r>
    </w:p>
    <w:p w:rsidR="00823753" w:rsidRPr="00F7647F" w:rsidRDefault="00823753" w:rsidP="00F7647F">
      <w:pPr>
        <w:pStyle w:val="BodyText"/>
        <w:jc w:val="center"/>
        <w:rPr>
          <w:b/>
          <w:color w:val="002060"/>
          <w:sz w:val="26"/>
        </w:rPr>
      </w:pPr>
    </w:p>
    <w:p w:rsidR="00823753" w:rsidRDefault="00823753" w:rsidP="00F7647F">
      <w:pPr>
        <w:pStyle w:val="BodyText"/>
        <w:spacing w:before="9"/>
        <w:jc w:val="center"/>
        <w:rPr>
          <w:b/>
          <w:color w:val="002060"/>
          <w:sz w:val="21"/>
        </w:rPr>
      </w:pPr>
    </w:p>
    <w:p w:rsidR="004F5FD2" w:rsidRDefault="004F5FD2" w:rsidP="00F7647F">
      <w:pPr>
        <w:pStyle w:val="BodyText"/>
        <w:spacing w:before="9"/>
        <w:jc w:val="center"/>
        <w:rPr>
          <w:b/>
          <w:color w:val="002060"/>
          <w:sz w:val="21"/>
        </w:rPr>
      </w:pPr>
    </w:p>
    <w:p w:rsidR="004F5FD2" w:rsidRDefault="004F5FD2" w:rsidP="00F6064E">
      <w:pPr>
        <w:pStyle w:val="BodyText"/>
        <w:spacing w:before="9"/>
        <w:jc w:val="center"/>
        <w:rPr>
          <w:b/>
          <w:color w:val="002060"/>
          <w:sz w:val="21"/>
        </w:rPr>
      </w:pPr>
      <w:r>
        <w:rPr>
          <w:b/>
          <w:noProof/>
          <w:color w:val="002060"/>
          <w:sz w:val="21"/>
          <w:lang w:val="en-US" w:eastAsia="en-US" w:bidi="ar-SA"/>
        </w:rPr>
        <w:drawing>
          <wp:inline distT="0" distB="0" distL="0" distR="0">
            <wp:extent cx="2626198" cy="2623930"/>
            <wp:effectExtent l="19050" t="0" r="2702" b="0"/>
            <wp:docPr id="2" name="Picture 1" descr="Official PPN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PPN logo-01.jpg"/>
                    <pic:cNvPicPr/>
                  </pic:nvPicPr>
                  <pic:blipFill>
                    <a:blip r:embed="rId7" cstate="print"/>
                    <a:stretch>
                      <a:fillRect/>
                    </a:stretch>
                  </pic:blipFill>
                  <pic:spPr>
                    <a:xfrm>
                      <a:off x="0" y="0"/>
                      <a:ext cx="2627570" cy="2625300"/>
                    </a:xfrm>
                    <a:prstGeom prst="rect">
                      <a:avLst/>
                    </a:prstGeom>
                  </pic:spPr>
                </pic:pic>
              </a:graphicData>
            </a:graphic>
          </wp:inline>
        </w:drawing>
      </w:r>
    </w:p>
    <w:p w:rsidR="004F5FD2" w:rsidRPr="00F7647F" w:rsidRDefault="004F5FD2" w:rsidP="00F7647F">
      <w:pPr>
        <w:pStyle w:val="BodyText"/>
        <w:spacing w:before="9"/>
        <w:jc w:val="center"/>
        <w:rPr>
          <w:b/>
          <w:color w:val="002060"/>
          <w:sz w:val="21"/>
        </w:rPr>
      </w:pPr>
    </w:p>
    <w:p w:rsidR="00823753" w:rsidRPr="00F7647F" w:rsidRDefault="008D2D3B" w:rsidP="00F7647F">
      <w:pPr>
        <w:pStyle w:val="Heading1"/>
        <w:rPr>
          <w:color w:val="002060"/>
        </w:rPr>
      </w:pPr>
      <w:r w:rsidRPr="00F7647F">
        <w:rPr>
          <w:color w:val="002060"/>
          <w:spacing w:val="-10"/>
        </w:rPr>
        <w:t>Deadline:</w:t>
      </w:r>
    </w:p>
    <w:p w:rsidR="00F6064E" w:rsidRDefault="00B22740" w:rsidP="00F7647F">
      <w:pPr>
        <w:jc w:val="center"/>
        <w:rPr>
          <w:b/>
          <w:color w:val="FF0000"/>
          <w:sz w:val="44"/>
          <w:szCs w:val="44"/>
        </w:rPr>
      </w:pPr>
      <w:r>
        <w:rPr>
          <w:b/>
          <w:color w:val="FF0000"/>
          <w:sz w:val="44"/>
          <w:szCs w:val="44"/>
        </w:rPr>
        <w:t>Monday 25</w:t>
      </w:r>
      <w:r w:rsidR="007B566D">
        <w:rPr>
          <w:b/>
          <w:color w:val="FF0000"/>
          <w:sz w:val="44"/>
          <w:szCs w:val="44"/>
        </w:rPr>
        <w:t>th</w:t>
      </w:r>
      <w:r w:rsidR="00F7647F" w:rsidRPr="00F7647F">
        <w:rPr>
          <w:b/>
          <w:color w:val="FF0000"/>
          <w:sz w:val="44"/>
          <w:szCs w:val="44"/>
        </w:rPr>
        <w:t xml:space="preserve"> November, 4.30pm</w:t>
      </w:r>
    </w:p>
    <w:p w:rsidR="00F6064E" w:rsidRDefault="00F6064E" w:rsidP="00F6064E">
      <w:pPr>
        <w:rPr>
          <w:sz w:val="44"/>
          <w:szCs w:val="44"/>
        </w:rPr>
      </w:pPr>
    </w:p>
    <w:p w:rsidR="00F6064E" w:rsidRPr="00F6064E" w:rsidRDefault="00F6064E" w:rsidP="00F6064E">
      <w:pPr>
        <w:tabs>
          <w:tab w:val="left" w:pos="4007"/>
        </w:tabs>
        <w:rPr>
          <w:sz w:val="44"/>
          <w:szCs w:val="44"/>
        </w:rPr>
      </w:pPr>
      <w:r>
        <w:rPr>
          <w:sz w:val="44"/>
          <w:szCs w:val="44"/>
        </w:rPr>
        <w:tab/>
      </w:r>
    </w:p>
    <w:p w:rsidR="00F6064E" w:rsidRDefault="00F6064E" w:rsidP="00F6064E">
      <w:pPr>
        <w:tabs>
          <w:tab w:val="left" w:pos="4007"/>
        </w:tabs>
        <w:rPr>
          <w:sz w:val="44"/>
          <w:szCs w:val="44"/>
        </w:rPr>
      </w:pPr>
    </w:p>
    <w:p w:rsidR="00F6064E" w:rsidRDefault="00F6064E" w:rsidP="00F6064E">
      <w:pPr>
        <w:rPr>
          <w:sz w:val="44"/>
          <w:szCs w:val="44"/>
        </w:rPr>
      </w:pPr>
    </w:p>
    <w:p w:rsidR="00823753" w:rsidRPr="00F6064E" w:rsidRDefault="00823753" w:rsidP="00F6064E">
      <w:pPr>
        <w:rPr>
          <w:sz w:val="44"/>
          <w:szCs w:val="44"/>
        </w:rPr>
        <w:sectPr w:rsidR="00823753" w:rsidRPr="00F6064E">
          <w:type w:val="continuous"/>
          <w:pgSz w:w="11900" w:h="16850"/>
          <w:pgMar w:top="1080" w:right="740" w:bottom="280" w:left="740" w:header="720" w:footer="720" w:gutter="0"/>
          <w:cols w:space="720"/>
        </w:sectPr>
      </w:pPr>
    </w:p>
    <w:p w:rsidR="00823753" w:rsidRDefault="00823753">
      <w:pPr>
        <w:pStyle w:val="BodyText"/>
        <w:spacing w:before="8"/>
        <w:rPr>
          <w:rFonts w:ascii="Times New Roman"/>
          <w:sz w:val="19"/>
        </w:rPr>
      </w:pPr>
    </w:p>
    <w:tbl>
      <w:tblPr>
        <w:tblW w:w="0" w:type="auto"/>
        <w:tblInd w:w="124" w:type="dxa"/>
        <w:tblLayout w:type="fixed"/>
        <w:tblCellMar>
          <w:left w:w="0" w:type="dxa"/>
          <w:right w:w="0" w:type="dxa"/>
        </w:tblCellMar>
        <w:tblLook w:val="01E0"/>
      </w:tblPr>
      <w:tblGrid>
        <w:gridCol w:w="10176"/>
      </w:tblGrid>
      <w:tr w:rsidR="00823753" w:rsidTr="004F5FD2">
        <w:trPr>
          <w:trHeight w:val="674"/>
        </w:trPr>
        <w:tc>
          <w:tcPr>
            <w:tcW w:w="10176" w:type="dxa"/>
            <w:shd w:val="clear" w:color="auto" w:fill="002060"/>
          </w:tcPr>
          <w:p w:rsidR="00823753" w:rsidRDefault="008D2D3B">
            <w:pPr>
              <w:pStyle w:val="TableParagraph"/>
              <w:spacing w:before="127"/>
              <w:ind w:left="112"/>
              <w:rPr>
                <w:b/>
                <w:sz w:val="24"/>
              </w:rPr>
            </w:pPr>
            <w:r>
              <w:rPr>
                <w:b/>
                <w:color w:val="FFFFFF"/>
                <w:sz w:val="24"/>
              </w:rPr>
              <w:t>What is the Sligo Public Participation Network?</w:t>
            </w:r>
          </w:p>
        </w:tc>
      </w:tr>
      <w:tr w:rsidR="00823753">
        <w:trPr>
          <w:trHeight w:val="1895"/>
        </w:trPr>
        <w:tc>
          <w:tcPr>
            <w:tcW w:w="10176" w:type="dxa"/>
            <w:tcBorders>
              <w:left w:val="single" w:sz="4" w:space="0" w:color="000000"/>
              <w:right w:val="single" w:sz="4" w:space="0" w:color="000000"/>
            </w:tcBorders>
          </w:tcPr>
          <w:p w:rsidR="00823753" w:rsidRDefault="008D2D3B" w:rsidP="008D2D3B">
            <w:pPr>
              <w:pStyle w:val="TableParagraph"/>
              <w:spacing w:line="360" w:lineRule="auto"/>
              <w:ind w:right="106"/>
              <w:jc w:val="both"/>
              <w:rPr>
                <w:sz w:val="24"/>
              </w:rPr>
            </w:pPr>
            <w:r>
              <w:rPr>
                <w:sz w:val="24"/>
              </w:rPr>
              <w:t>Sligo Public Participation Network (PPN) is a network of over 350 community groups in the Sligo administrative area. The PPN facilitates participation and enables engagement between local government and communities. PPNs are an initiative of the Department of Rural and Community</w:t>
            </w:r>
            <w:r>
              <w:rPr>
                <w:spacing w:val="-6"/>
                <w:sz w:val="24"/>
              </w:rPr>
              <w:t xml:space="preserve"> </w:t>
            </w:r>
            <w:r>
              <w:rPr>
                <w:sz w:val="24"/>
              </w:rPr>
              <w:t>Development.</w:t>
            </w:r>
          </w:p>
        </w:tc>
      </w:tr>
      <w:tr w:rsidR="00823753" w:rsidTr="004F5FD2">
        <w:trPr>
          <w:trHeight w:val="671"/>
        </w:trPr>
        <w:tc>
          <w:tcPr>
            <w:tcW w:w="10176" w:type="dxa"/>
            <w:shd w:val="clear" w:color="auto" w:fill="002060"/>
          </w:tcPr>
          <w:p w:rsidR="00823753" w:rsidRDefault="00F7647F" w:rsidP="00F7647F">
            <w:pPr>
              <w:pStyle w:val="TableParagraph"/>
              <w:spacing w:before="127"/>
              <w:ind w:left="112"/>
              <w:rPr>
                <w:b/>
                <w:sz w:val="24"/>
              </w:rPr>
            </w:pPr>
            <w:r>
              <w:rPr>
                <w:b/>
                <w:color w:val="FFFFFF"/>
                <w:sz w:val="24"/>
              </w:rPr>
              <w:t xml:space="preserve">What are </w:t>
            </w:r>
            <w:r w:rsidR="004F5FD2">
              <w:rPr>
                <w:b/>
                <w:color w:val="FFFFFF"/>
                <w:sz w:val="24"/>
              </w:rPr>
              <w:t xml:space="preserve">the </w:t>
            </w:r>
            <w:r>
              <w:rPr>
                <w:b/>
                <w:color w:val="FFFFFF"/>
                <w:sz w:val="24"/>
              </w:rPr>
              <w:t>S</w:t>
            </w:r>
            <w:r w:rsidR="00CE778B">
              <w:rPr>
                <w:b/>
                <w:color w:val="FFFFFF"/>
                <w:sz w:val="24"/>
              </w:rPr>
              <w:t>trategic Policy Committees and the Joint Policing Committee</w:t>
            </w:r>
          </w:p>
        </w:tc>
      </w:tr>
      <w:tr w:rsidR="00823753" w:rsidTr="001F215C">
        <w:trPr>
          <w:trHeight w:val="11247"/>
        </w:trPr>
        <w:tc>
          <w:tcPr>
            <w:tcW w:w="10176" w:type="dxa"/>
            <w:tcBorders>
              <w:left w:val="single" w:sz="4" w:space="0" w:color="000000"/>
              <w:right w:val="single" w:sz="4" w:space="0" w:color="000000"/>
            </w:tcBorders>
          </w:tcPr>
          <w:p w:rsidR="00565D46" w:rsidRPr="00964029" w:rsidRDefault="00565D46" w:rsidP="00565D46">
            <w:pPr>
              <w:pStyle w:val="Default"/>
              <w:rPr>
                <w:color w:val="00B050"/>
                <w:sz w:val="32"/>
                <w:szCs w:val="32"/>
              </w:rPr>
            </w:pPr>
          </w:p>
          <w:p w:rsidR="00964029" w:rsidRDefault="00964029" w:rsidP="00565D46">
            <w:pPr>
              <w:pStyle w:val="Default"/>
              <w:rPr>
                <w:sz w:val="23"/>
                <w:szCs w:val="23"/>
              </w:rPr>
            </w:pPr>
          </w:p>
          <w:p w:rsidR="00565D46" w:rsidRPr="004F5FD2" w:rsidRDefault="00B22740" w:rsidP="00F6064E">
            <w:pPr>
              <w:pStyle w:val="Default"/>
              <w:spacing w:line="360" w:lineRule="auto"/>
              <w:ind w:left="108"/>
              <w:rPr>
                <w:rFonts w:ascii="Arial" w:hAnsi="Arial" w:cs="Arial"/>
                <w:b/>
                <w:sz w:val="28"/>
                <w:szCs w:val="28"/>
                <w:u w:val="single"/>
              </w:rPr>
            </w:pPr>
            <w:r>
              <w:rPr>
                <w:rFonts w:ascii="Arial" w:hAnsi="Arial" w:cs="Arial"/>
                <w:b/>
                <w:sz w:val="28"/>
                <w:szCs w:val="28"/>
                <w:u w:val="single"/>
              </w:rPr>
              <w:t>Sligo Strategic Policy Committees</w:t>
            </w:r>
          </w:p>
          <w:p w:rsidR="00565D46" w:rsidRPr="00565D46" w:rsidRDefault="00B22740" w:rsidP="00F6064E">
            <w:pPr>
              <w:pStyle w:val="Default"/>
              <w:spacing w:line="360" w:lineRule="auto"/>
              <w:ind w:left="108"/>
              <w:rPr>
                <w:rFonts w:ascii="Arial" w:hAnsi="Arial" w:cs="Arial"/>
              </w:rPr>
            </w:pPr>
            <w:r>
              <w:rPr>
                <w:rFonts w:ascii="Arial" w:hAnsi="Arial" w:cs="Arial"/>
              </w:rPr>
              <w:t>10 Seats Available: 2 Social Inclusion, 4 Environment, 4 Community &amp; Voluntary</w:t>
            </w:r>
          </w:p>
          <w:p w:rsidR="00B22740" w:rsidRPr="00B22740" w:rsidRDefault="00B22740" w:rsidP="00B22740">
            <w:pPr>
              <w:spacing w:line="360" w:lineRule="auto"/>
              <w:ind w:left="159"/>
              <w:jc w:val="both"/>
              <w:rPr>
                <w:sz w:val="24"/>
                <w:szCs w:val="24"/>
              </w:rPr>
            </w:pPr>
            <w:r w:rsidRPr="00B22740">
              <w:rPr>
                <w:sz w:val="24"/>
                <w:szCs w:val="24"/>
              </w:rPr>
              <w:t>SPC’s have a major role in assisting and advising the Council in relation to functions of a strategic, statutory nature. They should meet at least four times annually, and develop a work programme linked to the Council’s Corporate Plan. The role of the Strategic Policy Committees as set out in legislation is to:</w:t>
            </w:r>
          </w:p>
          <w:p w:rsidR="00B22740" w:rsidRPr="00B22740" w:rsidRDefault="00B22740" w:rsidP="00B22740">
            <w:pPr>
              <w:pStyle w:val="ListParagraph"/>
              <w:widowControl/>
              <w:numPr>
                <w:ilvl w:val="0"/>
                <w:numId w:val="11"/>
              </w:numPr>
              <w:autoSpaceDE/>
              <w:autoSpaceDN/>
              <w:spacing w:after="200" w:line="360" w:lineRule="auto"/>
              <w:contextualSpacing/>
              <w:jc w:val="both"/>
              <w:rPr>
                <w:sz w:val="24"/>
                <w:szCs w:val="24"/>
              </w:rPr>
            </w:pPr>
            <w:r w:rsidRPr="00B22740">
              <w:rPr>
                <w:sz w:val="24"/>
                <w:szCs w:val="24"/>
              </w:rPr>
              <w:t>assist the Council in the formulation, development and review of policy</w:t>
            </w:r>
          </w:p>
          <w:p w:rsidR="00B22740" w:rsidRPr="00B22740" w:rsidRDefault="00B22740" w:rsidP="00B22740">
            <w:pPr>
              <w:pStyle w:val="ListParagraph"/>
              <w:widowControl/>
              <w:numPr>
                <w:ilvl w:val="0"/>
                <w:numId w:val="11"/>
              </w:numPr>
              <w:autoSpaceDE/>
              <w:autoSpaceDN/>
              <w:spacing w:after="200" w:line="360" w:lineRule="auto"/>
              <w:contextualSpacing/>
              <w:jc w:val="both"/>
              <w:rPr>
                <w:sz w:val="24"/>
                <w:szCs w:val="24"/>
              </w:rPr>
            </w:pPr>
            <w:r w:rsidRPr="00B22740">
              <w:rPr>
                <w:sz w:val="24"/>
                <w:szCs w:val="24"/>
              </w:rPr>
              <w:t>reflect the major functions or services of a local authority within the broader context</w:t>
            </w:r>
          </w:p>
          <w:p w:rsidR="00565D46" w:rsidRPr="00565D46" w:rsidRDefault="00565D46" w:rsidP="00F6064E">
            <w:pPr>
              <w:spacing w:line="360" w:lineRule="auto"/>
              <w:ind w:left="108"/>
              <w:rPr>
                <w:sz w:val="24"/>
                <w:szCs w:val="24"/>
              </w:rPr>
            </w:pPr>
          </w:p>
          <w:p w:rsidR="00565D46" w:rsidRPr="00964029" w:rsidRDefault="00565D46" w:rsidP="00F6064E">
            <w:pPr>
              <w:tabs>
                <w:tab w:val="left" w:pos="1841"/>
              </w:tabs>
              <w:spacing w:line="360" w:lineRule="auto"/>
              <w:ind w:left="108"/>
              <w:rPr>
                <w:color w:val="00B050"/>
                <w:sz w:val="24"/>
                <w:szCs w:val="24"/>
              </w:rPr>
            </w:pPr>
            <w:r w:rsidRPr="00565D46">
              <w:rPr>
                <w:b/>
                <w:sz w:val="24"/>
                <w:szCs w:val="24"/>
              </w:rPr>
              <w:t>Term Length</w:t>
            </w:r>
            <w:r w:rsidR="00B22740">
              <w:rPr>
                <w:sz w:val="24"/>
                <w:szCs w:val="24"/>
              </w:rPr>
              <w:t xml:space="preserve">: </w:t>
            </w:r>
            <w:r w:rsidR="00CE778B">
              <w:rPr>
                <w:sz w:val="24"/>
                <w:szCs w:val="24"/>
              </w:rPr>
              <w:t>Until 2024</w:t>
            </w:r>
          </w:p>
          <w:p w:rsidR="00565D46" w:rsidRPr="00565D46" w:rsidRDefault="00565D46" w:rsidP="00F6064E">
            <w:pPr>
              <w:tabs>
                <w:tab w:val="left" w:pos="1841"/>
              </w:tabs>
              <w:spacing w:line="360" w:lineRule="auto"/>
              <w:ind w:left="108"/>
              <w:rPr>
                <w:sz w:val="24"/>
                <w:szCs w:val="24"/>
              </w:rPr>
            </w:pPr>
            <w:r w:rsidRPr="00565D46">
              <w:rPr>
                <w:b/>
                <w:sz w:val="24"/>
                <w:szCs w:val="24"/>
              </w:rPr>
              <w:t>Committee Meetings</w:t>
            </w:r>
            <w:r w:rsidR="00B22740">
              <w:rPr>
                <w:sz w:val="24"/>
                <w:szCs w:val="24"/>
              </w:rPr>
              <w:t>: Minimum 4</w:t>
            </w:r>
            <w:r w:rsidRPr="00565D46">
              <w:rPr>
                <w:sz w:val="24"/>
                <w:szCs w:val="24"/>
              </w:rPr>
              <w:t xml:space="preserve"> per year. </w:t>
            </w:r>
          </w:p>
          <w:p w:rsidR="00565D46" w:rsidRPr="00565D46" w:rsidRDefault="00565D46" w:rsidP="00F6064E">
            <w:pPr>
              <w:tabs>
                <w:tab w:val="left" w:pos="1841"/>
              </w:tabs>
              <w:spacing w:line="360" w:lineRule="auto"/>
              <w:ind w:left="108"/>
              <w:rPr>
                <w:sz w:val="24"/>
                <w:szCs w:val="24"/>
              </w:rPr>
            </w:pPr>
            <w:r w:rsidRPr="00565D46">
              <w:rPr>
                <w:b/>
                <w:sz w:val="24"/>
                <w:szCs w:val="24"/>
              </w:rPr>
              <w:t>Location:</w:t>
            </w:r>
            <w:r>
              <w:rPr>
                <w:sz w:val="24"/>
                <w:szCs w:val="24"/>
              </w:rPr>
              <w:t xml:space="preserve"> </w:t>
            </w:r>
            <w:r w:rsidR="00B22740">
              <w:rPr>
                <w:sz w:val="24"/>
                <w:szCs w:val="24"/>
              </w:rPr>
              <w:t>County Council buildings</w:t>
            </w:r>
          </w:p>
          <w:p w:rsidR="00565D46" w:rsidRPr="00565D46" w:rsidRDefault="00565D46" w:rsidP="00F6064E">
            <w:pPr>
              <w:tabs>
                <w:tab w:val="left" w:pos="1841"/>
              </w:tabs>
              <w:spacing w:line="360" w:lineRule="auto"/>
              <w:ind w:left="108"/>
              <w:rPr>
                <w:sz w:val="24"/>
                <w:szCs w:val="24"/>
              </w:rPr>
            </w:pPr>
            <w:r w:rsidRPr="00565D46">
              <w:rPr>
                <w:b/>
                <w:sz w:val="24"/>
                <w:szCs w:val="24"/>
              </w:rPr>
              <w:t>Induction</w:t>
            </w:r>
            <w:r>
              <w:rPr>
                <w:b/>
                <w:sz w:val="24"/>
                <w:szCs w:val="24"/>
              </w:rPr>
              <w:t xml:space="preserve"> &amp; Training:</w:t>
            </w:r>
            <w:r w:rsidR="00B22740">
              <w:rPr>
                <w:sz w:val="24"/>
                <w:szCs w:val="24"/>
              </w:rPr>
              <w:t xml:space="preserve"> </w:t>
            </w:r>
            <w:r>
              <w:rPr>
                <w:sz w:val="24"/>
                <w:szCs w:val="24"/>
              </w:rPr>
              <w:t xml:space="preserve">Networking and ‘Meet the Reps’ event </w:t>
            </w:r>
            <w:r w:rsidR="00B22740">
              <w:rPr>
                <w:sz w:val="24"/>
                <w:szCs w:val="24"/>
              </w:rPr>
              <w:t>12</w:t>
            </w:r>
            <w:r w:rsidR="00DD30D0">
              <w:rPr>
                <w:sz w:val="24"/>
                <w:szCs w:val="24"/>
              </w:rPr>
              <w:t xml:space="preserve"> </w:t>
            </w:r>
            <w:r>
              <w:rPr>
                <w:sz w:val="24"/>
                <w:szCs w:val="24"/>
              </w:rPr>
              <w:t>December 2019.</w:t>
            </w:r>
          </w:p>
          <w:p w:rsidR="00565D46" w:rsidRPr="00565D46" w:rsidRDefault="00565D46" w:rsidP="00F6064E">
            <w:pPr>
              <w:tabs>
                <w:tab w:val="left" w:pos="1841"/>
              </w:tabs>
              <w:spacing w:line="360" w:lineRule="auto"/>
              <w:ind w:left="108"/>
              <w:rPr>
                <w:sz w:val="24"/>
                <w:szCs w:val="24"/>
              </w:rPr>
            </w:pPr>
            <w:r w:rsidRPr="00565D46">
              <w:rPr>
                <w:sz w:val="24"/>
                <w:szCs w:val="24"/>
              </w:rPr>
              <w:t xml:space="preserve">All successful nominees will be required to participate in a once off  induction and training session </w:t>
            </w:r>
            <w:r>
              <w:rPr>
                <w:sz w:val="24"/>
                <w:szCs w:val="24"/>
              </w:rPr>
              <w:t xml:space="preserve">(date </w:t>
            </w:r>
            <w:r w:rsidRPr="00565D46">
              <w:rPr>
                <w:sz w:val="24"/>
                <w:szCs w:val="24"/>
              </w:rPr>
              <w:t>t</w:t>
            </w:r>
            <w:r w:rsidR="00DD30D0">
              <w:rPr>
                <w:sz w:val="24"/>
                <w:szCs w:val="24"/>
              </w:rPr>
              <w:t xml:space="preserve">o </w:t>
            </w:r>
            <w:r w:rsidRPr="00565D46">
              <w:rPr>
                <w:sz w:val="24"/>
                <w:szCs w:val="24"/>
              </w:rPr>
              <w:t>b</w:t>
            </w:r>
            <w:r w:rsidR="00DD30D0">
              <w:rPr>
                <w:sz w:val="24"/>
                <w:szCs w:val="24"/>
              </w:rPr>
              <w:t xml:space="preserve">e </w:t>
            </w:r>
            <w:r w:rsidRPr="00565D46">
              <w:rPr>
                <w:sz w:val="24"/>
                <w:szCs w:val="24"/>
              </w:rPr>
              <w:t>c</w:t>
            </w:r>
            <w:r w:rsidR="00DD30D0">
              <w:rPr>
                <w:sz w:val="24"/>
                <w:szCs w:val="24"/>
              </w:rPr>
              <w:t>onfirmed</w:t>
            </w:r>
            <w:r>
              <w:rPr>
                <w:sz w:val="24"/>
                <w:szCs w:val="24"/>
              </w:rPr>
              <w:t>)</w:t>
            </w:r>
            <w:r w:rsidRPr="00565D46">
              <w:rPr>
                <w:sz w:val="24"/>
                <w:szCs w:val="24"/>
              </w:rPr>
              <w:t xml:space="preserve"> in January 2020</w:t>
            </w:r>
          </w:p>
          <w:p w:rsidR="00565D46" w:rsidRDefault="00565D46" w:rsidP="00F6064E">
            <w:pPr>
              <w:tabs>
                <w:tab w:val="left" w:pos="1841"/>
              </w:tabs>
              <w:spacing w:line="360" w:lineRule="auto"/>
              <w:ind w:left="108"/>
              <w:rPr>
                <w:sz w:val="24"/>
                <w:szCs w:val="24"/>
              </w:rPr>
            </w:pPr>
          </w:p>
          <w:p w:rsidR="00565D46" w:rsidRPr="00565D46" w:rsidRDefault="00565D46" w:rsidP="00F6064E">
            <w:pPr>
              <w:tabs>
                <w:tab w:val="left" w:pos="1841"/>
              </w:tabs>
              <w:spacing w:line="360" w:lineRule="auto"/>
              <w:ind w:left="108"/>
              <w:rPr>
                <w:sz w:val="24"/>
                <w:szCs w:val="24"/>
              </w:rPr>
            </w:pPr>
            <w:r>
              <w:rPr>
                <w:sz w:val="24"/>
                <w:szCs w:val="24"/>
              </w:rPr>
              <w:t>Commitments</w:t>
            </w:r>
          </w:p>
          <w:p w:rsidR="00565D46" w:rsidRPr="00565D46" w:rsidRDefault="00565D46" w:rsidP="00F6064E">
            <w:pPr>
              <w:tabs>
                <w:tab w:val="left" w:pos="1841"/>
              </w:tabs>
              <w:spacing w:line="360" w:lineRule="auto"/>
              <w:ind w:left="108"/>
              <w:rPr>
                <w:sz w:val="24"/>
                <w:szCs w:val="24"/>
              </w:rPr>
            </w:pPr>
            <w:r w:rsidRPr="00565D46">
              <w:rPr>
                <w:b/>
                <w:sz w:val="24"/>
                <w:szCs w:val="24"/>
              </w:rPr>
              <w:t>PPN AGM:</w:t>
            </w:r>
            <w:r w:rsidRPr="00565D46">
              <w:rPr>
                <w:sz w:val="24"/>
                <w:szCs w:val="24"/>
              </w:rPr>
              <w:t xml:space="preserve"> 1 Per Year. Evening time. Usually in </w:t>
            </w:r>
            <w:r>
              <w:rPr>
                <w:sz w:val="24"/>
                <w:szCs w:val="24"/>
              </w:rPr>
              <w:t>November.</w:t>
            </w:r>
          </w:p>
          <w:p w:rsidR="00565D46" w:rsidRPr="00565D46" w:rsidRDefault="00565D46" w:rsidP="00F6064E">
            <w:pPr>
              <w:tabs>
                <w:tab w:val="left" w:pos="1841"/>
              </w:tabs>
              <w:spacing w:line="360" w:lineRule="auto"/>
              <w:ind w:left="108"/>
              <w:rPr>
                <w:b/>
                <w:sz w:val="24"/>
                <w:szCs w:val="24"/>
              </w:rPr>
            </w:pPr>
            <w:r w:rsidRPr="00565D46">
              <w:rPr>
                <w:b/>
                <w:sz w:val="24"/>
                <w:szCs w:val="24"/>
              </w:rPr>
              <w:t>On-going:</w:t>
            </w:r>
          </w:p>
          <w:p w:rsidR="00565D46" w:rsidRPr="00F6064E" w:rsidRDefault="00565D46" w:rsidP="00F6064E">
            <w:pPr>
              <w:pStyle w:val="ListParagraph"/>
              <w:numPr>
                <w:ilvl w:val="0"/>
                <w:numId w:val="7"/>
              </w:numPr>
              <w:tabs>
                <w:tab w:val="left" w:pos="1841"/>
              </w:tabs>
              <w:spacing w:line="360" w:lineRule="auto"/>
              <w:rPr>
                <w:sz w:val="24"/>
                <w:szCs w:val="24"/>
              </w:rPr>
            </w:pPr>
            <w:r w:rsidRPr="00F6064E">
              <w:rPr>
                <w:sz w:val="24"/>
                <w:szCs w:val="24"/>
              </w:rPr>
              <w:t>On-going administration and communication between meetings.</w:t>
            </w:r>
          </w:p>
          <w:p w:rsidR="00565D46" w:rsidRPr="00F6064E" w:rsidRDefault="00565D46" w:rsidP="00F6064E">
            <w:pPr>
              <w:pStyle w:val="ListParagraph"/>
              <w:numPr>
                <w:ilvl w:val="0"/>
                <w:numId w:val="7"/>
              </w:numPr>
              <w:tabs>
                <w:tab w:val="left" w:pos="1841"/>
              </w:tabs>
              <w:spacing w:line="360" w:lineRule="auto"/>
              <w:rPr>
                <w:sz w:val="24"/>
                <w:szCs w:val="24"/>
              </w:rPr>
            </w:pPr>
            <w:r w:rsidRPr="00F6064E">
              <w:rPr>
                <w:sz w:val="24"/>
                <w:szCs w:val="24"/>
              </w:rPr>
              <w:t>Representing the PPN network at meetings and events</w:t>
            </w:r>
          </w:p>
          <w:p w:rsidR="00565D46" w:rsidRPr="00F6064E" w:rsidRDefault="00565D46" w:rsidP="00F6064E">
            <w:pPr>
              <w:pStyle w:val="ListParagraph"/>
              <w:numPr>
                <w:ilvl w:val="0"/>
                <w:numId w:val="7"/>
              </w:numPr>
              <w:tabs>
                <w:tab w:val="left" w:pos="1841"/>
              </w:tabs>
              <w:spacing w:line="360" w:lineRule="auto"/>
              <w:rPr>
                <w:sz w:val="24"/>
                <w:szCs w:val="24"/>
              </w:rPr>
            </w:pPr>
            <w:r w:rsidRPr="00F6064E">
              <w:rPr>
                <w:sz w:val="24"/>
                <w:szCs w:val="24"/>
              </w:rPr>
              <w:t>Undertaking roles on sub-groups of the Secretariat</w:t>
            </w:r>
          </w:p>
          <w:p w:rsidR="00565D46" w:rsidRPr="00F6064E" w:rsidRDefault="00565D46" w:rsidP="00F6064E">
            <w:pPr>
              <w:pStyle w:val="ListParagraph"/>
              <w:numPr>
                <w:ilvl w:val="0"/>
                <w:numId w:val="7"/>
              </w:numPr>
              <w:tabs>
                <w:tab w:val="left" w:pos="1841"/>
              </w:tabs>
              <w:spacing w:line="360" w:lineRule="auto"/>
              <w:rPr>
                <w:sz w:val="24"/>
                <w:szCs w:val="24"/>
              </w:rPr>
            </w:pPr>
            <w:r w:rsidRPr="00F6064E">
              <w:rPr>
                <w:sz w:val="24"/>
                <w:szCs w:val="24"/>
              </w:rPr>
              <w:t xml:space="preserve">Supporting the Resource Worker in the roll out of the PPN annual </w:t>
            </w:r>
            <w:proofErr w:type="spellStart"/>
            <w:r w:rsidRPr="00F6064E">
              <w:rPr>
                <w:sz w:val="24"/>
                <w:szCs w:val="24"/>
              </w:rPr>
              <w:t>workplan</w:t>
            </w:r>
            <w:proofErr w:type="spellEnd"/>
          </w:p>
          <w:p w:rsidR="00565D46" w:rsidRPr="00565D46" w:rsidRDefault="00565D46" w:rsidP="00F6064E">
            <w:pPr>
              <w:tabs>
                <w:tab w:val="left" w:pos="1841"/>
              </w:tabs>
              <w:spacing w:line="360" w:lineRule="auto"/>
              <w:ind w:left="108"/>
              <w:rPr>
                <w:sz w:val="24"/>
                <w:szCs w:val="24"/>
              </w:rPr>
            </w:pPr>
          </w:p>
          <w:p w:rsidR="00565D46" w:rsidRPr="00565D46" w:rsidRDefault="00565D46" w:rsidP="00F6064E">
            <w:pPr>
              <w:spacing w:line="360" w:lineRule="auto"/>
              <w:ind w:left="108"/>
              <w:rPr>
                <w:sz w:val="24"/>
                <w:szCs w:val="24"/>
              </w:rPr>
            </w:pPr>
          </w:p>
          <w:p w:rsidR="00565D46" w:rsidRPr="004F5FD2" w:rsidRDefault="00B22740" w:rsidP="00F6064E">
            <w:pPr>
              <w:pStyle w:val="TableParagraph"/>
              <w:spacing w:before="120" w:line="360" w:lineRule="auto"/>
              <w:ind w:left="108"/>
              <w:rPr>
                <w:b/>
                <w:sz w:val="28"/>
                <w:szCs w:val="28"/>
                <w:u w:val="single"/>
              </w:rPr>
            </w:pPr>
            <w:r>
              <w:rPr>
                <w:b/>
                <w:sz w:val="28"/>
                <w:szCs w:val="28"/>
                <w:u w:val="single"/>
              </w:rPr>
              <w:t>Joint Policing</w:t>
            </w:r>
            <w:r w:rsidR="00565D46" w:rsidRPr="004F5FD2">
              <w:rPr>
                <w:b/>
                <w:sz w:val="28"/>
                <w:szCs w:val="28"/>
                <w:u w:val="single"/>
              </w:rPr>
              <w:t xml:space="preserve"> Committee</w:t>
            </w:r>
            <w:r>
              <w:rPr>
                <w:b/>
                <w:sz w:val="28"/>
                <w:szCs w:val="28"/>
                <w:u w:val="single"/>
              </w:rPr>
              <w:t xml:space="preserve"> (JP</w:t>
            </w:r>
            <w:r w:rsidR="004F5FD2">
              <w:rPr>
                <w:b/>
                <w:sz w:val="28"/>
                <w:szCs w:val="28"/>
                <w:u w:val="single"/>
              </w:rPr>
              <w:t>C)</w:t>
            </w:r>
          </w:p>
          <w:p w:rsidR="00F7647F" w:rsidRPr="00F7647F" w:rsidRDefault="00B22740" w:rsidP="00F6064E">
            <w:pPr>
              <w:pStyle w:val="TableParagraph"/>
              <w:spacing w:before="120" w:line="360" w:lineRule="auto"/>
              <w:ind w:left="108"/>
              <w:rPr>
                <w:sz w:val="24"/>
                <w:szCs w:val="24"/>
              </w:rPr>
            </w:pPr>
            <w:r>
              <w:rPr>
                <w:sz w:val="24"/>
                <w:szCs w:val="24"/>
              </w:rPr>
              <w:t>6</w:t>
            </w:r>
            <w:r w:rsidR="00F7647F" w:rsidRPr="00F7647F">
              <w:rPr>
                <w:sz w:val="24"/>
                <w:szCs w:val="24"/>
              </w:rPr>
              <w:t xml:space="preserve"> Seat</w:t>
            </w:r>
            <w:r>
              <w:rPr>
                <w:sz w:val="24"/>
                <w:szCs w:val="24"/>
              </w:rPr>
              <w:t>s</w:t>
            </w:r>
            <w:r w:rsidR="00F7647F" w:rsidRPr="00F7647F">
              <w:rPr>
                <w:sz w:val="24"/>
                <w:szCs w:val="24"/>
              </w:rPr>
              <w:t xml:space="preserve"> Available – open call from any college</w:t>
            </w:r>
          </w:p>
          <w:p w:rsidR="006B0D72" w:rsidRPr="00CE778B" w:rsidRDefault="00B22740" w:rsidP="00F6064E">
            <w:pPr>
              <w:tabs>
                <w:tab w:val="left" w:pos="1841"/>
              </w:tabs>
              <w:spacing w:line="360" w:lineRule="auto"/>
              <w:ind w:left="108"/>
              <w:rPr>
                <w:sz w:val="24"/>
                <w:szCs w:val="24"/>
              </w:rPr>
            </w:pPr>
            <w:r w:rsidRPr="00CE778B">
              <w:rPr>
                <w:sz w:val="24"/>
                <w:szCs w:val="24"/>
              </w:rPr>
              <w:t xml:space="preserve">Joint Policing Committees were introduced under the Garda </w:t>
            </w:r>
            <w:proofErr w:type="spellStart"/>
            <w:r w:rsidRPr="00CE778B">
              <w:rPr>
                <w:sz w:val="24"/>
                <w:szCs w:val="24"/>
              </w:rPr>
              <w:t>Síochána</w:t>
            </w:r>
            <w:proofErr w:type="spellEnd"/>
            <w:r w:rsidRPr="00CE778B">
              <w:rPr>
                <w:sz w:val="24"/>
                <w:szCs w:val="24"/>
              </w:rPr>
              <w:t xml:space="preserve"> Act 2005 as a mechanism for identifying and addressing policing issues where adopting a partnership approach between An Garda </w:t>
            </w:r>
            <w:proofErr w:type="spellStart"/>
            <w:r w:rsidRPr="00CE778B">
              <w:rPr>
                <w:sz w:val="24"/>
                <w:szCs w:val="24"/>
              </w:rPr>
              <w:t>Síochána</w:t>
            </w:r>
            <w:proofErr w:type="spellEnd"/>
            <w:r w:rsidRPr="00CE778B">
              <w:rPr>
                <w:sz w:val="24"/>
                <w:szCs w:val="24"/>
              </w:rPr>
              <w:t>, the Local Authority and the community is desirable to achieve a favourable outcome.</w:t>
            </w:r>
          </w:p>
          <w:p w:rsidR="006B0D72" w:rsidRPr="00CE778B" w:rsidRDefault="006B0D72" w:rsidP="00F6064E">
            <w:pPr>
              <w:tabs>
                <w:tab w:val="left" w:pos="1841"/>
              </w:tabs>
              <w:spacing w:line="360" w:lineRule="auto"/>
              <w:ind w:left="108"/>
              <w:rPr>
                <w:sz w:val="24"/>
                <w:szCs w:val="24"/>
              </w:rPr>
            </w:pPr>
          </w:p>
          <w:p w:rsidR="00565D46" w:rsidRPr="00CE778B" w:rsidRDefault="00B22740" w:rsidP="00F6064E">
            <w:pPr>
              <w:tabs>
                <w:tab w:val="left" w:pos="1841"/>
              </w:tabs>
              <w:spacing w:line="360" w:lineRule="auto"/>
              <w:ind w:left="108"/>
              <w:rPr>
                <w:sz w:val="24"/>
                <w:szCs w:val="24"/>
              </w:rPr>
            </w:pPr>
            <w:r w:rsidRPr="00CE778B">
              <w:rPr>
                <w:sz w:val="24"/>
                <w:szCs w:val="24"/>
              </w:rPr>
              <w:t xml:space="preserve">The purpose of these JPC’s is to provide a forum where a Local Authority and the senior Garda officer responsible for the policing of that area, with the participation of </w:t>
            </w:r>
            <w:proofErr w:type="spellStart"/>
            <w:r w:rsidRPr="00CE778B">
              <w:rPr>
                <w:sz w:val="24"/>
                <w:szCs w:val="24"/>
              </w:rPr>
              <w:t>Oireachtas</w:t>
            </w:r>
            <w:proofErr w:type="spellEnd"/>
            <w:r w:rsidRPr="00CE778B">
              <w:rPr>
                <w:sz w:val="24"/>
                <w:szCs w:val="24"/>
              </w:rPr>
              <w:t xml:space="preserve"> members and community interests can consult, discuss and make recommendations on matters affecting the policing of the area. It is intended that the JPC’s will be partnerships which are co-operative in nature and operate with the minimum of formality to identify, raise awareness of and find solutions for issues impacting on, or causing concerns for the local community. Through the work of a JPC both partners - the local authority and the Garda </w:t>
            </w:r>
            <w:proofErr w:type="spellStart"/>
            <w:r w:rsidRPr="00CE778B">
              <w:rPr>
                <w:sz w:val="24"/>
                <w:szCs w:val="24"/>
              </w:rPr>
              <w:t>Síochána</w:t>
            </w:r>
            <w:proofErr w:type="spellEnd"/>
            <w:r w:rsidRPr="00CE778B">
              <w:rPr>
                <w:sz w:val="24"/>
                <w:szCs w:val="24"/>
              </w:rPr>
              <w:t xml:space="preserve"> - along with </w:t>
            </w:r>
            <w:proofErr w:type="spellStart"/>
            <w:r w:rsidRPr="00CE778B">
              <w:rPr>
                <w:sz w:val="24"/>
                <w:szCs w:val="24"/>
              </w:rPr>
              <w:t>Oireachtas</w:t>
            </w:r>
            <w:proofErr w:type="spellEnd"/>
            <w:r w:rsidRPr="00CE778B">
              <w:rPr>
                <w:sz w:val="24"/>
                <w:szCs w:val="24"/>
              </w:rPr>
              <w:t xml:space="preserve"> members and community interests have the opportunity to contribute to the improved safety and quality of life of the community. It is essential that JPC’s take a strategic approach to their work so that issues arising can be dealt with in a considered and properly co-ordinated manner.</w:t>
            </w:r>
          </w:p>
          <w:p w:rsidR="006B0D72" w:rsidRPr="00565D46" w:rsidRDefault="006B0D72" w:rsidP="00F6064E">
            <w:pPr>
              <w:tabs>
                <w:tab w:val="left" w:pos="1841"/>
              </w:tabs>
              <w:spacing w:line="360" w:lineRule="auto"/>
              <w:ind w:left="108"/>
              <w:rPr>
                <w:sz w:val="24"/>
              </w:rPr>
            </w:pPr>
          </w:p>
          <w:p w:rsidR="00565D46" w:rsidRDefault="00565D46" w:rsidP="00F6064E">
            <w:pPr>
              <w:tabs>
                <w:tab w:val="left" w:pos="1841"/>
              </w:tabs>
              <w:spacing w:line="360" w:lineRule="auto"/>
              <w:ind w:left="108"/>
              <w:rPr>
                <w:sz w:val="24"/>
              </w:rPr>
            </w:pPr>
            <w:r w:rsidRPr="00565D46">
              <w:rPr>
                <w:b/>
                <w:sz w:val="24"/>
              </w:rPr>
              <w:t>Committee Meetings:</w:t>
            </w:r>
            <w:r w:rsidR="00CE778B">
              <w:rPr>
                <w:sz w:val="24"/>
              </w:rPr>
              <w:t xml:space="preserve"> Minimum 4</w:t>
            </w:r>
            <w:r w:rsidRPr="00565D46">
              <w:rPr>
                <w:sz w:val="24"/>
              </w:rPr>
              <w:t xml:space="preserve"> per year. </w:t>
            </w:r>
          </w:p>
          <w:p w:rsidR="001F215C" w:rsidRDefault="00565D46" w:rsidP="00F6064E">
            <w:pPr>
              <w:tabs>
                <w:tab w:val="left" w:pos="1841"/>
              </w:tabs>
              <w:spacing w:line="360" w:lineRule="auto"/>
              <w:ind w:left="108"/>
              <w:rPr>
                <w:color w:val="00B050"/>
                <w:sz w:val="24"/>
              </w:rPr>
            </w:pPr>
            <w:r w:rsidRPr="00565D46">
              <w:rPr>
                <w:b/>
                <w:sz w:val="24"/>
              </w:rPr>
              <w:t>Location:</w:t>
            </w:r>
            <w:r>
              <w:rPr>
                <w:sz w:val="24"/>
              </w:rPr>
              <w:t xml:space="preserve"> </w:t>
            </w:r>
            <w:r w:rsidR="00CE778B">
              <w:rPr>
                <w:sz w:val="24"/>
              </w:rPr>
              <w:t>Morning meetings. Meetings rotate around the 3 Municipal District areas</w:t>
            </w:r>
            <w:r w:rsidRPr="001F215C">
              <w:rPr>
                <w:color w:val="00B050"/>
                <w:sz w:val="24"/>
              </w:rPr>
              <w:t xml:space="preserve"> </w:t>
            </w:r>
          </w:p>
          <w:p w:rsidR="00565D46" w:rsidRPr="00565D46" w:rsidRDefault="00565D46" w:rsidP="00F6064E">
            <w:pPr>
              <w:tabs>
                <w:tab w:val="left" w:pos="1841"/>
              </w:tabs>
              <w:spacing w:line="360" w:lineRule="auto"/>
              <w:ind w:left="108"/>
              <w:rPr>
                <w:sz w:val="24"/>
              </w:rPr>
            </w:pPr>
            <w:r w:rsidRPr="00565D46">
              <w:rPr>
                <w:b/>
                <w:sz w:val="24"/>
              </w:rPr>
              <w:t>Induction</w:t>
            </w:r>
            <w:r w:rsidR="001F215C">
              <w:rPr>
                <w:b/>
                <w:sz w:val="24"/>
              </w:rPr>
              <w:t xml:space="preserve"> </w:t>
            </w:r>
            <w:r w:rsidR="00CE778B" w:rsidRPr="00CE778B">
              <w:rPr>
                <w:b/>
                <w:sz w:val="24"/>
              </w:rPr>
              <w:t>&amp; Training-</w:t>
            </w:r>
            <w:r w:rsidR="004F5FD2">
              <w:rPr>
                <w:sz w:val="24"/>
              </w:rPr>
              <w:t xml:space="preserve"> I</w:t>
            </w:r>
            <w:r w:rsidR="006B0D72">
              <w:rPr>
                <w:sz w:val="24"/>
              </w:rPr>
              <w:t>nitial meeting with JPC C</w:t>
            </w:r>
            <w:r>
              <w:rPr>
                <w:sz w:val="24"/>
              </w:rPr>
              <w:t>oordinator, PPN networ</w:t>
            </w:r>
            <w:r w:rsidR="00DD30D0">
              <w:rPr>
                <w:sz w:val="24"/>
              </w:rPr>
              <w:t>king and ‘Meet the Reps’ event o</w:t>
            </w:r>
            <w:r>
              <w:rPr>
                <w:sz w:val="24"/>
              </w:rPr>
              <w:t xml:space="preserve">n </w:t>
            </w:r>
            <w:r w:rsidR="006B0D72">
              <w:rPr>
                <w:sz w:val="24"/>
              </w:rPr>
              <w:t>12</w:t>
            </w:r>
            <w:r w:rsidR="00DD30D0">
              <w:rPr>
                <w:sz w:val="24"/>
              </w:rPr>
              <w:t xml:space="preserve"> </w:t>
            </w:r>
            <w:r>
              <w:rPr>
                <w:sz w:val="24"/>
              </w:rPr>
              <w:t>December 2019</w:t>
            </w:r>
          </w:p>
          <w:p w:rsidR="00565D46" w:rsidRDefault="00565D46" w:rsidP="00F6064E">
            <w:pPr>
              <w:tabs>
                <w:tab w:val="left" w:pos="1841"/>
              </w:tabs>
              <w:spacing w:line="360" w:lineRule="auto"/>
              <w:ind w:left="108"/>
              <w:rPr>
                <w:sz w:val="24"/>
              </w:rPr>
            </w:pPr>
            <w:r w:rsidRPr="00565D46">
              <w:rPr>
                <w:sz w:val="24"/>
              </w:rPr>
              <w:t>All successful nominees will be require</w:t>
            </w:r>
            <w:r>
              <w:rPr>
                <w:sz w:val="24"/>
              </w:rPr>
              <w:t xml:space="preserve">d to participate in a once off </w:t>
            </w:r>
            <w:r w:rsidRPr="00565D46">
              <w:rPr>
                <w:sz w:val="24"/>
              </w:rPr>
              <w:t xml:space="preserve"> induction and training session </w:t>
            </w:r>
            <w:r>
              <w:rPr>
                <w:sz w:val="24"/>
              </w:rPr>
              <w:t xml:space="preserve">(date </w:t>
            </w:r>
            <w:proofErr w:type="spellStart"/>
            <w:r>
              <w:rPr>
                <w:sz w:val="24"/>
              </w:rPr>
              <w:t>tbc</w:t>
            </w:r>
            <w:proofErr w:type="spellEnd"/>
            <w:r>
              <w:rPr>
                <w:sz w:val="24"/>
              </w:rPr>
              <w:t>) in January 2020</w:t>
            </w:r>
          </w:p>
          <w:p w:rsidR="00565D46" w:rsidRDefault="00565D46" w:rsidP="00F6064E">
            <w:pPr>
              <w:tabs>
                <w:tab w:val="left" w:pos="1841"/>
              </w:tabs>
              <w:spacing w:line="360" w:lineRule="auto"/>
              <w:ind w:left="108"/>
              <w:rPr>
                <w:sz w:val="24"/>
              </w:rPr>
            </w:pPr>
          </w:p>
          <w:p w:rsidR="00565D46" w:rsidRPr="00565D46" w:rsidRDefault="00565D46" w:rsidP="00F6064E">
            <w:pPr>
              <w:tabs>
                <w:tab w:val="left" w:pos="1841"/>
              </w:tabs>
              <w:spacing w:line="360" w:lineRule="auto"/>
              <w:ind w:left="108"/>
              <w:rPr>
                <w:sz w:val="24"/>
              </w:rPr>
            </w:pPr>
            <w:r>
              <w:rPr>
                <w:sz w:val="24"/>
              </w:rPr>
              <w:t>Commitments</w:t>
            </w:r>
          </w:p>
          <w:p w:rsidR="00565D46" w:rsidRDefault="00565D46" w:rsidP="00F6064E">
            <w:pPr>
              <w:tabs>
                <w:tab w:val="left" w:pos="1841"/>
              </w:tabs>
              <w:spacing w:line="360" w:lineRule="auto"/>
              <w:ind w:left="108"/>
              <w:rPr>
                <w:sz w:val="24"/>
              </w:rPr>
            </w:pPr>
            <w:r w:rsidRPr="00565D46">
              <w:rPr>
                <w:b/>
                <w:sz w:val="24"/>
              </w:rPr>
              <w:t>PPN AGM:</w:t>
            </w:r>
            <w:r>
              <w:rPr>
                <w:sz w:val="24"/>
              </w:rPr>
              <w:t xml:space="preserve"> 1</w:t>
            </w:r>
            <w:r w:rsidRPr="00565D46">
              <w:rPr>
                <w:sz w:val="24"/>
              </w:rPr>
              <w:t xml:space="preserve"> Per Year. Evening time. Usually </w:t>
            </w:r>
            <w:r>
              <w:rPr>
                <w:sz w:val="24"/>
              </w:rPr>
              <w:t xml:space="preserve">in </w:t>
            </w:r>
            <w:r w:rsidRPr="00565D46">
              <w:rPr>
                <w:sz w:val="24"/>
              </w:rPr>
              <w:t>November.</w:t>
            </w:r>
          </w:p>
          <w:p w:rsidR="00565D46" w:rsidRPr="00565D46" w:rsidRDefault="00565D46" w:rsidP="00F6064E">
            <w:pPr>
              <w:tabs>
                <w:tab w:val="left" w:pos="1841"/>
              </w:tabs>
              <w:spacing w:line="360" w:lineRule="auto"/>
              <w:ind w:left="108"/>
              <w:rPr>
                <w:b/>
                <w:sz w:val="24"/>
              </w:rPr>
            </w:pPr>
            <w:r w:rsidRPr="00565D46">
              <w:rPr>
                <w:b/>
                <w:sz w:val="24"/>
              </w:rPr>
              <w:t>On-going:</w:t>
            </w:r>
          </w:p>
          <w:p w:rsidR="00565D46" w:rsidRPr="00565D46" w:rsidRDefault="00565D46" w:rsidP="00F6064E">
            <w:pPr>
              <w:tabs>
                <w:tab w:val="left" w:pos="1841"/>
              </w:tabs>
              <w:spacing w:line="360" w:lineRule="auto"/>
              <w:ind w:left="108"/>
              <w:rPr>
                <w:sz w:val="24"/>
              </w:rPr>
            </w:pPr>
            <w:r w:rsidRPr="00565D46">
              <w:rPr>
                <w:sz w:val="24"/>
              </w:rPr>
              <w:t>On-going administration and communication between meetings.</w:t>
            </w:r>
            <w:r>
              <w:rPr>
                <w:sz w:val="24"/>
              </w:rPr>
              <w:t xml:space="preserve"> Reporting to PPN Secretariat after each meeting on key outcomes</w:t>
            </w:r>
            <w:r w:rsidR="00CE778B">
              <w:rPr>
                <w:sz w:val="24"/>
              </w:rPr>
              <w:t>.</w:t>
            </w:r>
          </w:p>
          <w:p w:rsidR="00565D46" w:rsidRPr="00565D46" w:rsidRDefault="00565D46" w:rsidP="006B0D72">
            <w:pPr>
              <w:tabs>
                <w:tab w:val="left" w:pos="1841"/>
              </w:tabs>
              <w:spacing w:line="360" w:lineRule="auto"/>
              <w:ind w:left="108"/>
            </w:pPr>
          </w:p>
        </w:tc>
      </w:tr>
      <w:tr w:rsidR="001F215C" w:rsidTr="00CE778B">
        <w:trPr>
          <w:trHeight w:val="423"/>
        </w:trPr>
        <w:tc>
          <w:tcPr>
            <w:tcW w:w="10176" w:type="dxa"/>
            <w:tcBorders>
              <w:left w:val="single" w:sz="4" w:space="0" w:color="000000"/>
              <w:bottom w:val="single" w:sz="4" w:space="0" w:color="000000"/>
              <w:right w:val="single" w:sz="4" w:space="0" w:color="000000"/>
            </w:tcBorders>
          </w:tcPr>
          <w:p w:rsidR="001F215C" w:rsidRPr="00964029" w:rsidRDefault="001F215C" w:rsidP="00565D46">
            <w:pPr>
              <w:pStyle w:val="Default"/>
              <w:rPr>
                <w:color w:val="00B050"/>
                <w:sz w:val="32"/>
                <w:szCs w:val="32"/>
                <w:highlight w:val="yellow"/>
              </w:rPr>
            </w:pPr>
          </w:p>
        </w:tc>
      </w:tr>
    </w:tbl>
    <w:p w:rsidR="00823753" w:rsidRDefault="00823753">
      <w:pPr>
        <w:spacing w:line="275" w:lineRule="exact"/>
        <w:jc w:val="both"/>
        <w:rPr>
          <w:sz w:val="24"/>
        </w:rPr>
        <w:sectPr w:rsidR="00823753">
          <w:headerReference w:type="default" r:id="rId8"/>
          <w:footerReference w:type="default" r:id="rId9"/>
          <w:pgSz w:w="11900" w:h="16850"/>
          <w:pgMar w:top="1080" w:right="740" w:bottom="940" w:left="740" w:header="709" w:footer="756" w:gutter="0"/>
          <w:pgNumType w:start="2"/>
          <w:cols w:space="720"/>
        </w:sectPr>
      </w:pPr>
    </w:p>
    <w:p w:rsidR="00823753" w:rsidRDefault="00823753">
      <w:pPr>
        <w:pStyle w:val="BodyText"/>
        <w:spacing w:before="8"/>
        <w:rPr>
          <w:rFonts w:ascii="Times New Roman"/>
          <w:sz w:val="19"/>
        </w:rPr>
      </w:pPr>
    </w:p>
    <w:tbl>
      <w:tblPr>
        <w:tblW w:w="0" w:type="auto"/>
        <w:tblInd w:w="119" w:type="dxa"/>
        <w:tblLayout w:type="fixed"/>
        <w:tblCellMar>
          <w:left w:w="0" w:type="dxa"/>
          <w:right w:w="0" w:type="dxa"/>
        </w:tblCellMar>
        <w:tblLook w:val="01E0"/>
      </w:tblPr>
      <w:tblGrid>
        <w:gridCol w:w="10176"/>
      </w:tblGrid>
      <w:tr w:rsidR="00823753" w:rsidTr="00F6064E">
        <w:trPr>
          <w:trHeight w:val="671"/>
        </w:trPr>
        <w:tc>
          <w:tcPr>
            <w:tcW w:w="10176" w:type="dxa"/>
            <w:shd w:val="clear" w:color="auto" w:fill="002060"/>
          </w:tcPr>
          <w:p w:rsidR="00823753" w:rsidRDefault="008D2D3B">
            <w:pPr>
              <w:pStyle w:val="TableParagraph"/>
              <w:spacing w:before="127"/>
              <w:ind w:left="112"/>
              <w:rPr>
                <w:b/>
                <w:sz w:val="24"/>
              </w:rPr>
            </w:pPr>
            <w:r>
              <w:rPr>
                <w:b/>
                <w:color w:val="FFFFFF"/>
                <w:sz w:val="24"/>
              </w:rPr>
              <w:t>Why is the PPN looking for nominations?</w:t>
            </w:r>
          </w:p>
        </w:tc>
      </w:tr>
      <w:tr w:rsidR="00823753" w:rsidTr="00F6064E">
        <w:trPr>
          <w:trHeight w:val="3379"/>
        </w:trPr>
        <w:tc>
          <w:tcPr>
            <w:tcW w:w="10176" w:type="dxa"/>
            <w:tcBorders>
              <w:left w:val="single" w:sz="4" w:space="0" w:color="000000"/>
              <w:right w:val="single" w:sz="4" w:space="0" w:color="000000"/>
            </w:tcBorders>
          </w:tcPr>
          <w:p w:rsidR="00823753" w:rsidRDefault="008D2D3B" w:rsidP="00F6064E">
            <w:pPr>
              <w:pStyle w:val="TableParagraph"/>
              <w:spacing w:line="360" w:lineRule="auto"/>
              <w:ind w:right="97"/>
              <w:jc w:val="both"/>
              <w:rPr>
                <w:sz w:val="24"/>
              </w:rPr>
            </w:pPr>
            <w:r>
              <w:rPr>
                <w:sz w:val="24"/>
              </w:rPr>
              <w:t xml:space="preserve">The PPN is responsible for nominating community representation onto a range of Council committees. The PPN </w:t>
            </w:r>
            <w:r w:rsidR="00565D46">
              <w:rPr>
                <w:sz w:val="24"/>
              </w:rPr>
              <w:t>currently supports 30</w:t>
            </w:r>
            <w:r>
              <w:rPr>
                <w:sz w:val="24"/>
              </w:rPr>
              <w:t xml:space="preserve"> representatives on </w:t>
            </w:r>
            <w:r w:rsidR="00565D46">
              <w:rPr>
                <w:sz w:val="24"/>
              </w:rPr>
              <w:t>a range of committees. Many of these</w:t>
            </w:r>
            <w:r>
              <w:rPr>
                <w:sz w:val="24"/>
              </w:rPr>
              <w:t xml:space="preserve"> representatives</w:t>
            </w:r>
            <w:r w:rsidR="00565D46">
              <w:rPr>
                <w:sz w:val="24"/>
              </w:rPr>
              <w:t>’ terms are now coming to an end, as well as a number of emerging vacancies</w:t>
            </w:r>
            <w:r>
              <w:rPr>
                <w:sz w:val="24"/>
              </w:rPr>
              <w:t>.</w:t>
            </w:r>
          </w:p>
          <w:p w:rsidR="00823753" w:rsidRDefault="008D2D3B" w:rsidP="006B0D72">
            <w:pPr>
              <w:pStyle w:val="TableParagraph"/>
              <w:spacing w:before="121" w:line="360" w:lineRule="auto"/>
              <w:ind w:right="103"/>
              <w:jc w:val="both"/>
              <w:rPr>
                <w:sz w:val="24"/>
              </w:rPr>
            </w:pPr>
            <w:r>
              <w:rPr>
                <w:sz w:val="24"/>
              </w:rPr>
              <w:t>The PPN is now seeking to fill its allocation of seats on</w:t>
            </w:r>
            <w:r w:rsidR="006B0D72">
              <w:rPr>
                <w:sz w:val="24"/>
              </w:rPr>
              <w:t xml:space="preserve"> 2</w:t>
            </w:r>
            <w:r w:rsidR="00F6064E">
              <w:rPr>
                <w:sz w:val="24"/>
              </w:rPr>
              <w:t xml:space="preserve"> of these committees;</w:t>
            </w:r>
            <w:r w:rsidR="006B0D72">
              <w:rPr>
                <w:sz w:val="24"/>
              </w:rPr>
              <w:t xml:space="preserve"> The Strategic Policy Committees and The Joint Policing Committee</w:t>
            </w:r>
            <w:r w:rsidR="00565D46">
              <w:rPr>
                <w:sz w:val="24"/>
              </w:rPr>
              <w:t>.</w:t>
            </w:r>
          </w:p>
        </w:tc>
      </w:tr>
      <w:tr w:rsidR="00823753" w:rsidTr="00F6064E">
        <w:trPr>
          <w:trHeight w:val="674"/>
        </w:trPr>
        <w:tc>
          <w:tcPr>
            <w:tcW w:w="10176" w:type="dxa"/>
            <w:shd w:val="clear" w:color="auto" w:fill="002060"/>
          </w:tcPr>
          <w:p w:rsidR="00823753" w:rsidRDefault="008D2D3B">
            <w:pPr>
              <w:pStyle w:val="TableParagraph"/>
              <w:spacing w:before="127"/>
              <w:ind w:left="112"/>
              <w:rPr>
                <w:b/>
                <w:sz w:val="24"/>
              </w:rPr>
            </w:pPr>
            <w:r>
              <w:rPr>
                <w:b/>
                <w:color w:val="FFFFFF"/>
                <w:sz w:val="24"/>
              </w:rPr>
              <w:t>What is the role of a PPN Representative on these Committees?</w:t>
            </w:r>
          </w:p>
        </w:tc>
      </w:tr>
      <w:tr w:rsidR="00823753" w:rsidTr="00F6064E">
        <w:trPr>
          <w:trHeight w:val="2429"/>
        </w:trPr>
        <w:tc>
          <w:tcPr>
            <w:tcW w:w="10176" w:type="dxa"/>
            <w:tcBorders>
              <w:left w:val="single" w:sz="4" w:space="0" w:color="000000"/>
              <w:right w:val="single" w:sz="4" w:space="0" w:color="000000"/>
            </w:tcBorders>
          </w:tcPr>
          <w:p w:rsidR="00823753" w:rsidRDefault="008D2D3B">
            <w:pPr>
              <w:pStyle w:val="TableParagraph"/>
              <w:spacing w:line="360" w:lineRule="auto"/>
              <w:ind w:right="96"/>
              <w:jc w:val="both"/>
              <w:rPr>
                <w:sz w:val="24"/>
              </w:rPr>
            </w:pPr>
            <w:r>
              <w:rPr>
                <w:sz w:val="24"/>
              </w:rPr>
              <w:t>The role of the PPN Representative is to represent the community of Sligo</w:t>
            </w:r>
            <w:r w:rsidR="00565D46">
              <w:rPr>
                <w:sz w:val="24"/>
              </w:rPr>
              <w:t>, and particularly their relevant college. They are answerable to the PPN Member groups and</w:t>
            </w:r>
            <w:r>
              <w:rPr>
                <w:sz w:val="24"/>
              </w:rPr>
              <w:t xml:space="preserve"> the PPN Secretariat.</w:t>
            </w:r>
          </w:p>
          <w:p w:rsidR="00823753" w:rsidRDefault="008D2D3B" w:rsidP="00565D46">
            <w:pPr>
              <w:pStyle w:val="TableParagraph"/>
              <w:spacing w:before="119" w:line="360" w:lineRule="auto"/>
              <w:ind w:right="95"/>
              <w:jc w:val="both"/>
              <w:rPr>
                <w:sz w:val="24"/>
              </w:rPr>
            </w:pPr>
            <w:r>
              <w:rPr>
                <w:sz w:val="24"/>
              </w:rPr>
              <w:t xml:space="preserve">PPN Representatives input into the creation of PPN Policy Positions and proactively identify opportunities for the PPN and </w:t>
            </w:r>
            <w:proofErr w:type="gramStart"/>
            <w:r w:rsidR="00565D46">
              <w:rPr>
                <w:sz w:val="24"/>
              </w:rPr>
              <w:t>it’s</w:t>
            </w:r>
            <w:proofErr w:type="gramEnd"/>
            <w:r w:rsidR="00565D46">
              <w:rPr>
                <w:sz w:val="24"/>
              </w:rPr>
              <w:t xml:space="preserve"> members</w:t>
            </w:r>
            <w:r>
              <w:rPr>
                <w:sz w:val="24"/>
              </w:rPr>
              <w:t xml:space="preserve"> to</w:t>
            </w:r>
            <w:r w:rsidR="00565D46">
              <w:rPr>
                <w:sz w:val="24"/>
              </w:rPr>
              <w:t xml:space="preserve"> influence decision making</w:t>
            </w:r>
            <w:r>
              <w:rPr>
                <w:sz w:val="24"/>
              </w:rPr>
              <w:t>.</w:t>
            </w:r>
          </w:p>
          <w:p w:rsidR="00F6064E" w:rsidRDefault="00F6064E" w:rsidP="00F6064E">
            <w:pPr>
              <w:pStyle w:val="TableParagraph"/>
              <w:spacing w:before="119" w:line="360" w:lineRule="auto"/>
              <w:ind w:right="95"/>
              <w:jc w:val="both"/>
              <w:rPr>
                <w:sz w:val="24"/>
              </w:rPr>
            </w:pPr>
            <w:r>
              <w:rPr>
                <w:sz w:val="24"/>
              </w:rPr>
              <w:t>PPN Representatives should represent the views of the broad community and there is an onus on them to keep the community informed about key discussion points and actions discussed at committee level.</w:t>
            </w:r>
          </w:p>
        </w:tc>
      </w:tr>
      <w:tr w:rsidR="00823753" w:rsidTr="00F6064E">
        <w:trPr>
          <w:trHeight w:val="674"/>
        </w:trPr>
        <w:tc>
          <w:tcPr>
            <w:tcW w:w="10176" w:type="dxa"/>
            <w:shd w:val="clear" w:color="auto" w:fill="002060"/>
          </w:tcPr>
          <w:p w:rsidR="00823753" w:rsidRDefault="008D2D3B">
            <w:pPr>
              <w:pStyle w:val="TableParagraph"/>
              <w:spacing w:before="127"/>
              <w:ind w:left="112"/>
              <w:rPr>
                <w:b/>
                <w:sz w:val="24"/>
              </w:rPr>
            </w:pPr>
            <w:r>
              <w:rPr>
                <w:b/>
                <w:color w:val="FFFFFF"/>
                <w:sz w:val="24"/>
              </w:rPr>
              <w:t>Who is eligible for nomination?</w:t>
            </w:r>
          </w:p>
        </w:tc>
      </w:tr>
      <w:tr w:rsidR="00823753" w:rsidTr="00F6064E">
        <w:trPr>
          <w:trHeight w:val="1481"/>
        </w:trPr>
        <w:tc>
          <w:tcPr>
            <w:tcW w:w="10176" w:type="dxa"/>
            <w:tcBorders>
              <w:left w:val="single" w:sz="4" w:space="0" w:color="000000"/>
              <w:right w:val="single" w:sz="4" w:space="0" w:color="000000"/>
            </w:tcBorders>
          </w:tcPr>
          <w:p w:rsidR="00823753" w:rsidRDefault="008D2D3B">
            <w:pPr>
              <w:pStyle w:val="TableParagraph"/>
              <w:spacing w:line="360" w:lineRule="auto"/>
              <w:ind w:right="97"/>
              <w:jc w:val="both"/>
              <w:rPr>
                <w:sz w:val="24"/>
              </w:rPr>
            </w:pPr>
            <w:r>
              <w:rPr>
                <w:sz w:val="24"/>
              </w:rPr>
              <w:t>Any member organisation can nominate any of their members to contest for a seat as a PPN Representative. The nominee cannot be involved in electoral politics. Further information on this is available on the nomination form.</w:t>
            </w:r>
          </w:p>
        </w:tc>
      </w:tr>
      <w:tr w:rsidR="00823753" w:rsidTr="00F6064E">
        <w:trPr>
          <w:trHeight w:val="672"/>
        </w:trPr>
        <w:tc>
          <w:tcPr>
            <w:tcW w:w="10176" w:type="dxa"/>
            <w:shd w:val="clear" w:color="auto" w:fill="002060"/>
          </w:tcPr>
          <w:p w:rsidR="00823753" w:rsidRDefault="008D2D3B">
            <w:pPr>
              <w:pStyle w:val="TableParagraph"/>
              <w:spacing w:before="127"/>
              <w:ind w:left="112"/>
              <w:rPr>
                <w:b/>
                <w:sz w:val="24"/>
              </w:rPr>
            </w:pPr>
            <w:r>
              <w:rPr>
                <w:b/>
                <w:color w:val="FFFFFF"/>
                <w:sz w:val="24"/>
              </w:rPr>
              <w:t>How will I be supported?</w:t>
            </w:r>
          </w:p>
        </w:tc>
      </w:tr>
      <w:tr w:rsidR="00823753" w:rsidTr="00F6064E">
        <w:trPr>
          <w:trHeight w:val="2016"/>
        </w:trPr>
        <w:tc>
          <w:tcPr>
            <w:tcW w:w="10176" w:type="dxa"/>
            <w:tcBorders>
              <w:left w:val="single" w:sz="4" w:space="0" w:color="000000"/>
              <w:bottom w:val="single" w:sz="4" w:space="0" w:color="auto"/>
              <w:right w:val="single" w:sz="4" w:space="0" w:color="000000"/>
            </w:tcBorders>
          </w:tcPr>
          <w:p w:rsidR="00823753" w:rsidRDefault="008D2D3B">
            <w:pPr>
              <w:pStyle w:val="TableParagraph"/>
              <w:spacing w:line="360" w:lineRule="auto"/>
              <w:ind w:right="120"/>
              <w:rPr>
                <w:sz w:val="24"/>
              </w:rPr>
            </w:pPr>
            <w:r>
              <w:rPr>
                <w:sz w:val="24"/>
              </w:rPr>
              <w:t>If your nomination is successful and you become a PPN Representative, you will be supported on an on-going basis by the PPN Staff, and the</w:t>
            </w:r>
            <w:r>
              <w:rPr>
                <w:spacing w:val="-22"/>
                <w:sz w:val="24"/>
              </w:rPr>
              <w:t xml:space="preserve"> </w:t>
            </w:r>
            <w:r>
              <w:rPr>
                <w:sz w:val="24"/>
              </w:rPr>
              <w:t>Secretariat.</w:t>
            </w:r>
            <w:r w:rsidR="00565D46">
              <w:rPr>
                <w:sz w:val="24"/>
              </w:rPr>
              <w:t xml:space="preserve"> We will also be running a series of training workshops for all representatives in January 2020.</w:t>
            </w:r>
          </w:p>
          <w:p w:rsidR="00823753" w:rsidRDefault="008D2D3B">
            <w:pPr>
              <w:pStyle w:val="TableParagraph"/>
              <w:spacing w:before="120" w:line="360" w:lineRule="auto"/>
              <w:rPr>
                <w:sz w:val="24"/>
              </w:rPr>
            </w:pPr>
            <w:r>
              <w:rPr>
                <w:sz w:val="24"/>
              </w:rPr>
              <w:t xml:space="preserve">All PPN Representatives are entitled and encourage </w:t>
            </w:r>
            <w:proofErr w:type="gramStart"/>
            <w:r>
              <w:rPr>
                <w:sz w:val="24"/>
              </w:rPr>
              <w:t>to claim</w:t>
            </w:r>
            <w:proofErr w:type="gramEnd"/>
            <w:r>
              <w:rPr>
                <w:sz w:val="24"/>
              </w:rPr>
              <w:t xml:space="preserve"> for mileage expenses, including parking and tolls where applicable, from the PPN.</w:t>
            </w:r>
          </w:p>
        </w:tc>
      </w:tr>
    </w:tbl>
    <w:p w:rsidR="00565D46" w:rsidRDefault="00565D46">
      <w:pPr>
        <w:rPr>
          <w:sz w:val="24"/>
        </w:rPr>
      </w:pPr>
    </w:p>
    <w:p w:rsidR="00565D46" w:rsidRPr="00565D46" w:rsidRDefault="00565D46" w:rsidP="00565D46">
      <w:pPr>
        <w:rPr>
          <w:sz w:val="24"/>
        </w:rPr>
      </w:pPr>
    </w:p>
    <w:p w:rsidR="00565D46" w:rsidRPr="00565D46" w:rsidRDefault="00565D46" w:rsidP="00565D46">
      <w:pPr>
        <w:rPr>
          <w:sz w:val="24"/>
        </w:rPr>
      </w:pPr>
    </w:p>
    <w:p w:rsidR="00823753" w:rsidRPr="00565D46" w:rsidRDefault="00823753" w:rsidP="00565D46">
      <w:pPr>
        <w:rPr>
          <w:sz w:val="24"/>
        </w:rPr>
        <w:sectPr w:rsidR="00823753" w:rsidRPr="00565D46">
          <w:pgSz w:w="11900" w:h="16850"/>
          <w:pgMar w:top="1080" w:right="740" w:bottom="940" w:left="740" w:header="709" w:footer="756" w:gutter="0"/>
          <w:cols w:space="720"/>
        </w:sectPr>
      </w:pPr>
    </w:p>
    <w:p w:rsidR="00823753" w:rsidRDefault="00823753">
      <w:pPr>
        <w:pStyle w:val="BodyText"/>
        <w:spacing w:before="8"/>
        <w:rPr>
          <w:rFonts w:ascii="Times New Roman"/>
          <w:sz w:val="19"/>
        </w:rPr>
      </w:pPr>
    </w:p>
    <w:tbl>
      <w:tblPr>
        <w:tblW w:w="0" w:type="auto"/>
        <w:tblInd w:w="119" w:type="dxa"/>
        <w:tblLayout w:type="fixed"/>
        <w:tblCellMar>
          <w:left w:w="0" w:type="dxa"/>
          <w:right w:w="0" w:type="dxa"/>
        </w:tblCellMar>
        <w:tblLook w:val="01E0"/>
      </w:tblPr>
      <w:tblGrid>
        <w:gridCol w:w="10176"/>
      </w:tblGrid>
      <w:tr w:rsidR="00823753" w:rsidTr="00DD30D0">
        <w:trPr>
          <w:trHeight w:val="674"/>
        </w:trPr>
        <w:tc>
          <w:tcPr>
            <w:tcW w:w="10176" w:type="dxa"/>
            <w:shd w:val="clear" w:color="auto" w:fill="002060"/>
          </w:tcPr>
          <w:p w:rsidR="00823753" w:rsidRDefault="008D2D3B">
            <w:pPr>
              <w:pStyle w:val="TableParagraph"/>
              <w:spacing w:before="127"/>
              <w:ind w:left="112"/>
              <w:rPr>
                <w:b/>
                <w:sz w:val="24"/>
              </w:rPr>
            </w:pPr>
            <w:r>
              <w:rPr>
                <w:b/>
                <w:color w:val="FFFFFF"/>
                <w:sz w:val="24"/>
              </w:rPr>
              <w:t>What is the election process?</w:t>
            </w:r>
          </w:p>
        </w:tc>
      </w:tr>
      <w:tr w:rsidR="00823753" w:rsidTr="008E3B66">
        <w:trPr>
          <w:trHeight w:val="6581"/>
        </w:trPr>
        <w:tc>
          <w:tcPr>
            <w:tcW w:w="10176" w:type="dxa"/>
            <w:tcBorders>
              <w:left w:val="single" w:sz="4" w:space="0" w:color="000000"/>
              <w:right w:val="single" w:sz="4" w:space="0" w:color="000000"/>
            </w:tcBorders>
          </w:tcPr>
          <w:p w:rsidR="00823753" w:rsidRDefault="006B0D72">
            <w:pPr>
              <w:pStyle w:val="TableParagraph"/>
              <w:rPr>
                <w:sz w:val="24"/>
              </w:rPr>
            </w:pPr>
            <w:r w:rsidRPr="00CE778B">
              <w:rPr>
                <w:b/>
                <w:sz w:val="24"/>
              </w:rPr>
              <w:t>12</w:t>
            </w:r>
            <w:r w:rsidR="008E3B66" w:rsidRPr="00CE778B">
              <w:rPr>
                <w:b/>
                <w:sz w:val="24"/>
              </w:rPr>
              <w:t xml:space="preserve"> </w:t>
            </w:r>
            <w:r w:rsidRPr="00CE778B">
              <w:rPr>
                <w:b/>
                <w:sz w:val="24"/>
              </w:rPr>
              <w:t>November</w:t>
            </w:r>
            <w:r>
              <w:rPr>
                <w:b/>
                <w:sz w:val="24"/>
              </w:rPr>
              <w:t xml:space="preserve"> </w:t>
            </w:r>
            <w:r w:rsidR="008D2D3B">
              <w:rPr>
                <w:b/>
                <w:sz w:val="24"/>
              </w:rPr>
              <w:t xml:space="preserve">2019: </w:t>
            </w:r>
            <w:r w:rsidR="008D2D3B">
              <w:rPr>
                <w:sz w:val="24"/>
              </w:rPr>
              <w:t>Nominations Open</w:t>
            </w:r>
          </w:p>
          <w:p w:rsidR="00823753" w:rsidRDefault="006B0D72">
            <w:pPr>
              <w:pStyle w:val="TableParagraph"/>
              <w:spacing w:before="259"/>
              <w:rPr>
                <w:sz w:val="24"/>
              </w:rPr>
            </w:pPr>
            <w:r>
              <w:rPr>
                <w:b/>
                <w:sz w:val="24"/>
              </w:rPr>
              <w:t>2</w:t>
            </w:r>
            <w:r w:rsidR="007B566D">
              <w:rPr>
                <w:b/>
                <w:sz w:val="24"/>
              </w:rPr>
              <w:t>5 November</w:t>
            </w:r>
            <w:r w:rsidR="008D2D3B">
              <w:rPr>
                <w:b/>
                <w:sz w:val="24"/>
              </w:rPr>
              <w:t xml:space="preserve"> 2019: </w:t>
            </w:r>
            <w:r w:rsidR="008D2D3B">
              <w:rPr>
                <w:sz w:val="24"/>
              </w:rPr>
              <w:t>Nominations Close.</w:t>
            </w:r>
          </w:p>
          <w:p w:rsidR="006B0D72" w:rsidRDefault="006B0D72" w:rsidP="006B0D72">
            <w:pPr>
              <w:pStyle w:val="TableParagraph"/>
              <w:spacing w:before="257" w:line="360" w:lineRule="auto"/>
              <w:ind w:left="828" w:right="98"/>
              <w:jc w:val="both"/>
              <w:rPr>
                <w:sz w:val="24"/>
              </w:rPr>
            </w:pPr>
            <w:r>
              <w:rPr>
                <w:b/>
                <w:sz w:val="24"/>
              </w:rPr>
              <w:t>If the number of nominations matches or is less than the number of seats available</w:t>
            </w:r>
            <w:r>
              <w:rPr>
                <w:sz w:val="24"/>
              </w:rPr>
              <w:t xml:space="preserve">: the nominees are co-opted without election. </w:t>
            </w:r>
          </w:p>
          <w:p w:rsidR="006B0D72" w:rsidRDefault="006B0D72" w:rsidP="006B0D72">
            <w:pPr>
              <w:pStyle w:val="TableParagraph"/>
              <w:spacing w:before="122" w:line="360" w:lineRule="auto"/>
              <w:ind w:left="828" w:right="98"/>
              <w:jc w:val="both"/>
              <w:rPr>
                <w:sz w:val="24"/>
              </w:rPr>
            </w:pPr>
            <w:r>
              <w:rPr>
                <w:b/>
                <w:sz w:val="24"/>
              </w:rPr>
              <w:t>If the number of nominations exceeds the number of seats available</w:t>
            </w:r>
            <w:r>
              <w:rPr>
                <w:sz w:val="24"/>
              </w:rPr>
              <w:t xml:space="preserve">: an election is held. </w:t>
            </w:r>
          </w:p>
          <w:p w:rsidR="00823753" w:rsidRDefault="006B0D72">
            <w:pPr>
              <w:pStyle w:val="TableParagraph"/>
              <w:spacing w:before="257"/>
              <w:rPr>
                <w:sz w:val="24"/>
              </w:rPr>
            </w:pPr>
            <w:r>
              <w:rPr>
                <w:b/>
                <w:sz w:val="24"/>
              </w:rPr>
              <w:t xml:space="preserve">27 </w:t>
            </w:r>
            <w:r w:rsidR="008E3B66">
              <w:rPr>
                <w:b/>
                <w:sz w:val="24"/>
              </w:rPr>
              <w:t>November</w:t>
            </w:r>
            <w:r w:rsidR="008D2D3B">
              <w:rPr>
                <w:b/>
                <w:sz w:val="24"/>
              </w:rPr>
              <w:t xml:space="preserve">: </w:t>
            </w:r>
            <w:r w:rsidRPr="006B0D72">
              <w:rPr>
                <w:sz w:val="24"/>
              </w:rPr>
              <w:t xml:space="preserve">Nominees </w:t>
            </w:r>
            <w:proofErr w:type="gramStart"/>
            <w:r w:rsidR="00CE778B">
              <w:rPr>
                <w:sz w:val="24"/>
              </w:rPr>
              <w:t xml:space="preserve">presented </w:t>
            </w:r>
            <w:r w:rsidRPr="006B0D72">
              <w:rPr>
                <w:sz w:val="24"/>
              </w:rPr>
              <w:t xml:space="preserve"> at</w:t>
            </w:r>
            <w:proofErr w:type="gramEnd"/>
            <w:r w:rsidRPr="006B0D72">
              <w:rPr>
                <w:sz w:val="24"/>
              </w:rPr>
              <w:t xml:space="preserve"> </w:t>
            </w:r>
            <w:r w:rsidR="00CE778B">
              <w:rPr>
                <w:sz w:val="24"/>
              </w:rPr>
              <w:t xml:space="preserve">the </w:t>
            </w:r>
            <w:r w:rsidRPr="006B0D72">
              <w:rPr>
                <w:sz w:val="24"/>
              </w:rPr>
              <w:t>AGM</w:t>
            </w:r>
            <w:r w:rsidR="008D2D3B" w:rsidRPr="006B0D72">
              <w:rPr>
                <w:sz w:val="24"/>
              </w:rPr>
              <w:t>.</w:t>
            </w:r>
          </w:p>
          <w:p w:rsidR="001F215C" w:rsidRPr="001F215C" w:rsidRDefault="001F215C">
            <w:pPr>
              <w:pStyle w:val="TableParagraph"/>
              <w:spacing w:before="257"/>
              <w:rPr>
                <w:i/>
                <w:color w:val="00B050"/>
                <w:sz w:val="24"/>
              </w:rPr>
            </w:pPr>
            <w:r w:rsidRPr="001F215C">
              <w:rPr>
                <w:b/>
                <w:i/>
                <w:color w:val="00B050"/>
                <w:sz w:val="24"/>
                <w:highlight w:val="yellow"/>
              </w:rPr>
              <w:t>*The following dates are subject to amendment</w:t>
            </w:r>
            <w:r>
              <w:rPr>
                <w:b/>
                <w:i/>
                <w:color w:val="00B050"/>
                <w:sz w:val="24"/>
                <w:highlight w:val="yellow"/>
              </w:rPr>
              <w:t>s</w:t>
            </w:r>
            <w:r w:rsidRPr="001F215C">
              <w:rPr>
                <w:b/>
                <w:i/>
                <w:color w:val="00B050"/>
                <w:sz w:val="24"/>
                <w:highlight w:val="yellow"/>
              </w:rPr>
              <w:t xml:space="preserve"> to Constitution being ratified at the AGM</w:t>
            </w:r>
          </w:p>
          <w:p w:rsidR="00823753" w:rsidRPr="006B0D72" w:rsidRDefault="001F215C">
            <w:pPr>
              <w:pStyle w:val="TableParagraph"/>
              <w:spacing w:before="257"/>
              <w:rPr>
                <w:sz w:val="24"/>
              </w:rPr>
            </w:pPr>
            <w:r>
              <w:rPr>
                <w:b/>
                <w:sz w:val="24"/>
              </w:rPr>
              <w:t>*</w:t>
            </w:r>
            <w:r w:rsidR="006B0D72">
              <w:rPr>
                <w:b/>
                <w:sz w:val="24"/>
              </w:rPr>
              <w:t>28</w:t>
            </w:r>
            <w:r w:rsidR="008E3B66">
              <w:rPr>
                <w:b/>
                <w:sz w:val="24"/>
              </w:rPr>
              <w:t xml:space="preserve"> November</w:t>
            </w:r>
            <w:r w:rsidR="006B0D72">
              <w:rPr>
                <w:b/>
                <w:sz w:val="24"/>
              </w:rPr>
              <w:t xml:space="preserve"> 2019</w:t>
            </w:r>
            <w:r w:rsidR="008D2D3B">
              <w:rPr>
                <w:b/>
                <w:sz w:val="24"/>
              </w:rPr>
              <w:t xml:space="preserve">: </w:t>
            </w:r>
            <w:r w:rsidR="006B0D72" w:rsidRPr="006B0D72">
              <w:rPr>
                <w:sz w:val="24"/>
              </w:rPr>
              <w:t xml:space="preserve">Nominees circulated to PPN members and </w:t>
            </w:r>
            <w:r w:rsidR="006B0D72" w:rsidRPr="00CE778B">
              <w:rPr>
                <w:sz w:val="24"/>
              </w:rPr>
              <w:t>voting opens</w:t>
            </w:r>
            <w:r w:rsidR="008D2D3B" w:rsidRPr="00CE778B">
              <w:rPr>
                <w:sz w:val="24"/>
              </w:rPr>
              <w:t>.</w:t>
            </w:r>
            <w:r w:rsidRPr="00CE778B">
              <w:rPr>
                <w:sz w:val="24"/>
              </w:rPr>
              <w:t xml:space="preserve"> </w:t>
            </w:r>
            <w:r w:rsidR="00CE778B">
              <w:rPr>
                <w:sz w:val="24"/>
              </w:rPr>
              <w:t>M</w:t>
            </w:r>
            <w:r w:rsidRPr="00CE778B">
              <w:rPr>
                <w:sz w:val="24"/>
              </w:rPr>
              <w:t>ethod</w:t>
            </w:r>
            <w:r w:rsidR="00CE778B">
              <w:rPr>
                <w:sz w:val="24"/>
              </w:rPr>
              <w:t xml:space="preserve"> subject to AGM decision</w:t>
            </w:r>
          </w:p>
          <w:p w:rsidR="006B0D72" w:rsidRPr="001F215C" w:rsidRDefault="001F215C" w:rsidP="006B0D72">
            <w:pPr>
              <w:pStyle w:val="TableParagraph"/>
              <w:spacing w:before="259"/>
              <w:rPr>
                <w:color w:val="00B050"/>
                <w:sz w:val="24"/>
              </w:rPr>
            </w:pPr>
            <w:r>
              <w:rPr>
                <w:b/>
                <w:sz w:val="24"/>
              </w:rPr>
              <w:t>*</w:t>
            </w:r>
            <w:r w:rsidR="006B0D72">
              <w:rPr>
                <w:b/>
                <w:sz w:val="24"/>
              </w:rPr>
              <w:t>5</w:t>
            </w:r>
            <w:r w:rsidR="008E3B66">
              <w:rPr>
                <w:b/>
                <w:sz w:val="24"/>
              </w:rPr>
              <w:t xml:space="preserve"> </w:t>
            </w:r>
            <w:r w:rsidR="00CE778B">
              <w:rPr>
                <w:b/>
                <w:sz w:val="24"/>
              </w:rPr>
              <w:t>December</w:t>
            </w:r>
            <w:r w:rsidR="008D2D3B">
              <w:rPr>
                <w:b/>
                <w:sz w:val="24"/>
              </w:rPr>
              <w:t xml:space="preserve"> 2019: </w:t>
            </w:r>
            <w:r w:rsidR="006B0D72" w:rsidRPr="006B0D72">
              <w:rPr>
                <w:sz w:val="24"/>
              </w:rPr>
              <w:t>Voting Closes</w:t>
            </w:r>
            <w:r>
              <w:rPr>
                <w:sz w:val="24"/>
              </w:rPr>
              <w:t xml:space="preserve"> </w:t>
            </w:r>
          </w:p>
          <w:p w:rsidR="00823753" w:rsidRDefault="008D2D3B">
            <w:pPr>
              <w:pStyle w:val="TableParagraph"/>
              <w:spacing w:before="119"/>
              <w:rPr>
                <w:sz w:val="24"/>
              </w:rPr>
            </w:pPr>
            <w:r>
              <w:rPr>
                <w:b/>
                <w:sz w:val="24"/>
              </w:rPr>
              <w:t xml:space="preserve"> </w:t>
            </w:r>
            <w:r w:rsidR="001F215C">
              <w:rPr>
                <w:b/>
                <w:sz w:val="24"/>
              </w:rPr>
              <w:t>*</w:t>
            </w:r>
            <w:r w:rsidR="006B0D72">
              <w:rPr>
                <w:b/>
                <w:sz w:val="24"/>
              </w:rPr>
              <w:t xml:space="preserve">6 </w:t>
            </w:r>
            <w:r w:rsidR="00CE778B">
              <w:rPr>
                <w:b/>
                <w:sz w:val="24"/>
              </w:rPr>
              <w:t>December</w:t>
            </w:r>
            <w:r w:rsidR="006B0D72">
              <w:rPr>
                <w:b/>
                <w:sz w:val="24"/>
              </w:rPr>
              <w:t xml:space="preserve"> </w:t>
            </w:r>
            <w:r>
              <w:rPr>
                <w:b/>
                <w:sz w:val="24"/>
              </w:rPr>
              <w:t xml:space="preserve">2019: </w:t>
            </w:r>
            <w:r>
              <w:rPr>
                <w:sz w:val="24"/>
              </w:rPr>
              <w:t xml:space="preserve">Successful nominees </w:t>
            </w:r>
            <w:r w:rsidR="00BF0C59">
              <w:rPr>
                <w:sz w:val="24"/>
              </w:rPr>
              <w:t>announced</w:t>
            </w:r>
            <w:r>
              <w:rPr>
                <w:sz w:val="24"/>
              </w:rPr>
              <w:t>.</w:t>
            </w:r>
            <w:r w:rsidR="001F215C">
              <w:rPr>
                <w:sz w:val="24"/>
              </w:rPr>
              <w:t xml:space="preserve"> </w:t>
            </w:r>
          </w:p>
          <w:p w:rsidR="00823753" w:rsidRDefault="007B566D" w:rsidP="008E3B66">
            <w:pPr>
              <w:pStyle w:val="TableParagraph"/>
              <w:spacing w:before="259"/>
              <w:rPr>
                <w:b/>
                <w:sz w:val="24"/>
              </w:rPr>
            </w:pPr>
            <w:r>
              <w:rPr>
                <w:b/>
                <w:sz w:val="24"/>
              </w:rPr>
              <w:t>12</w:t>
            </w:r>
            <w:r w:rsidR="008E3B66">
              <w:rPr>
                <w:b/>
                <w:sz w:val="24"/>
              </w:rPr>
              <w:t xml:space="preserve"> December 2019</w:t>
            </w:r>
            <w:r w:rsidR="008D2D3B" w:rsidRPr="008E3B66">
              <w:rPr>
                <w:sz w:val="24"/>
              </w:rPr>
              <w:t xml:space="preserve">: </w:t>
            </w:r>
            <w:r w:rsidR="008E3B66" w:rsidRPr="008E3B66">
              <w:rPr>
                <w:sz w:val="24"/>
              </w:rPr>
              <w:t xml:space="preserve"> PPN Rep networking event </w:t>
            </w:r>
          </w:p>
          <w:p w:rsidR="008E3B66" w:rsidRDefault="008E3B66" w:rsidP="008E3B66">
            <w:pPr>
              <w:pStyle w:val="TableParagraph"/>
              <w:spacing w:before="259"/>
              <w:rPr>
                <w:sz w:val="24"/>
              </w:rPr>
            </w:pPr>
            <w:r>
              <w:rPr>
                <w:b/>
                <w:sz w:val="24"/>
              </w:rPr>
              <w:t xml:space="preserve">January 2020: </w:t>
            </w:r>
            <w:r w:rsidRPr="008E3B66">
              <w:rPr>
                <w:sz w:val="24"/>
              </w:rPr>
              <w:t xml:space="preserve">PPN representative Training Workshop (date </w:t>
            </w:r>
            <w:proofErr w:type="spellStart"/>
            <w:r w:rsidRPr="008E3B66">
              <w:rPr>
                <w:sz w:val="24"/>
              </w:rPr>
              <w:t>tbc</w:t>
            </w:r>
            <w:proofErr w:type="spellEnd"/>
            <w:r w:rsidRPr="008E3B66">
              <w:rPr>
                <w:sz w:val="24"/>
              </w:rPr>
              <w:t>)</w:t>
            </w:r>
          </w:p>
        </w:tc>
      </w:tr>
      <w:tr w:rsidR="00823753" w:rsidTr="00DD30D0">
        <w:trPr>
          <w:trHeight w:val="674"/>
        </w:trPr>
        <w:tc>
          <w:tcPr>
            <w:tcW w:w="10176" w:type="dxa"/>
            <w:shd w:val="clear" w:color="auto" w:fill="002060"/>
          </w:tcPr>
          <w:p w:rsidR="00823753" w:rsidRDefault="008D2D3B">
            <w:pPr>
              <w:pStyle w:val="TableParagraph"/>
              <w:spacing w:before="127"/>
              <w:ind w:left="112"/>
              <w:rPr>
                <w:b/>
                <w:sz w:val="24"/>
              </w:rPr>
            </w:pPr>
            <w:r>
              <w:rPr>
                <w:b/>
                <w:color w:val="FFFFFF"/>
                <w:sz w:val="24"/>
              </w:rPr>
              <w:t>How do I nominate myself or make a nomination?</w:t>
            </w:r>
          </w:p>
        </w:tc>
      </w:tr>
      <w:tr w:rsidR="00823753" w:rsidTr="008E3B66">
        <w:trPr>
          <w:trHeight w:val="1068"/>
        </w:trPr>
        <w:tc>
          <w:tcPr>
            <w:tcW w:w="10176" w:type="dxa"/>
            <w:tcBorders>
              <w:left w:val="single" w:sz="4" w:space="0" w:color="000000"/>
              <w:right w:val="single" w:sz="4" w:space="0" w:color="000000"/>
            </w:tcBorders>
          </w:tcPr>
          <w:p w:rsidR="00823753" w:rsidRDefault="008D2D3B">
            <w:pPr>
              <w:pStyle w:val="TableParagraph"/>
              <w:tabs>
                <w:tab w:val="left" w:pos="1772"/>
                <w:tab w:val="left" w:pos="2484"/>
                <w:tab w:val="left" w:pos="3078"/>
                <w:tab w:val="left" w:pos="4013"/>
                <w:tab w:val="left" w:pos="4607"/>
                <w:tab w:val="left" w:pos="5267"/>
                <w:tab w:val="left" w:pos="6277"/>
                <w:tab w:val="left" w:pos="7775"/>
                <w:tab w:val="left" w:pos="8586"/>
                <w:tab w:val="left" w:pos="9859"/>
              </w:tabs>
              <w:spacing w:line="360" w:lineRule="auto"/>
              <w:ind w:right="103"/>
            </w:pPr>
            <w:r>
              <w:rPr>
                <w:sz w:val="24"/>
              </w:rPr>
              <w:t>Nominations</w:t>
            </w:r>
            <w:r>
              <w:rPr>
                <w:sz w:val="24"/>
              </w:rPr>
              <w:tab/>
              <w:t>can</w:t>
            </w:r>
            <w:r>
              <w:rPr>
                <w:sz w:val="24"/>
              </w:rPr>
              <w:tab/>
              <w:t>be</w:t>
            </w:r>
            <w:r>
              <w:rPr>
                <w:sz w:val="24"/>
              </w:rPr>
              <w:tab/>
              <w:t>made</w:t>
            </w:r>
            <w:r>
              <w:rPr>
                <w:sz w:val="24"/>
              </w:rPr>
              <w:tab/>
              <w:t>on</w:t>
            </w:r>
            <w:r>
              <w:rPr>
                <w:sz w:val="24"/>
              </w:rPr>
              <w:tab/>
              <w:t>the</w:t>
            </w:r>
            <w:r>
              <w:rPr>
                <w:sz w:val="24"/>
              </w:rPr>
              <w:tab/>
              <w:t>official</w:t>
            </w:r>
            <w:r>
              <w:rPr>
                <w:sz w:val="24"/>
              </w:rPr>
              <w:tab/>
              <w:t>nomination</w:t>
            </w:r>
            <w:r>
              <w:rPr>
                <w:sz w:val="24"/>
              </w:rPr>
              <w:tab/>
              <w:t>form</w:t>
            </w:r>
            <w:r>
              <w:rPr>
                <w:sz w:val="24"/>
              </w:rPr>
              <w:tab/>
              <w:t>available</w:t>
            </w:r>
            <w:r>
              <w:rPr>
                <w:sz w:val="24"/>
              </w:rPr>
              <w:tab/>
            </w:r>
            <w:r>
              <w:rPr>
                <w:spacing w:val="-13"/>
                <w:sz w:val="24"/>
              </w:rPr>
              <w:t xml:space="preserve">at </w:t>
            </w:r>
          </w:p>
          <w:p w:rsidR="008E3B66" w:rsidRDefault="00784A47">
            <w:pPr>
              <w:pStyle w:val="TableParagraph"/>
              <w:tabs>
                <w:tab w:val="left" w:pos="1772"/>
                <w:tab w:val="left" w:pos="2484"/>
                <w:tab w:val="left" w:pos="3078"/>
                <w:tab w:val="left" w:pos="4013"/>
                <w:tab w:val="left" w:pos="4607"/>
                <w:tab w:val="left" w:pos="5267"/>
                <w:tab w:val="left" w:pos="6277"/>
                <w:tab w:val="left" w:pos="7775"/>
                <w:tab w:val="left" w:pos="8586"/>
                <w:tab w:val="left" w:pos="9859"/>
              </w:tabs>
              <w:spacing w:line="360" w:lineRule="auto"/>
              <w:ind w:right="103"/>
            </w:pPr>
            <w:hyperlink r:id="rId10" w:history="1">
              <w:r w:rsidR="00DD30D0">
                <w:rPr>
                  <w:rStyle w:val="Hyperlink"/>
                </w:rPr>
                <w:t>http://www.sligoppn.com/2019-elections-make-your-nomination/</w:t>
              </w:r>
            </w:hyperlink>
          </w:p>
          <w:p w:rsidR="00BF0C59" w:rsidRPr="00BF0C59" w:rsidRDefault="00BF0C59" w:rsidP="00BF0C59">
            <w:pPr>
              <w:pStyle w:val="TableParagraph"/>
              <w:tabs>
                <w:tab w:val="left" w:pos="1772"/>
                <w:tab w:val="left" w:pos="2484"/>
                <w:tab w:val="left" w:pos="3078"/>
                <w:tab w:val="left" w:pos="4013"/>
                <w:tab w:val="left" w:pos="4607"/>
                <w:tab w:val="left" w:pos="5267"/>
                <w:tab w:val="left" w:pos="6277"/>
                <w:tab w:val="left" w:pos="7775"/>
                <w:tab w:val="left" w:pos="8586"/>
                <w:tab w:val="left" w:pos="9859"/>
              </w:tabs>
              <w:spacing w:line="360" w:lineRule="auto"/>
              <w:ind w:right="103"/>
            </w:pPr>
          </w:p>
        </w:tc>
      </w:tr>
      <w:tr w:rsidR="00823753" w:rsidTr="00DD30D0">
        <w:trPr>
          <w:trHeight w:val="674"/>
        </w:trPr>
        <w:tc>
          <w:tcPr>
            <w:tcW w:w="10176" w:type="dxa"/>
            <w:shd w:val="clear" w:color="auto" w:fill="002060"/>
          </w:tcPr>
          <w:p w:rsidR="00823753" w:rsidRDefault="008D2D3B">
            <w:pPr>
              <w:pStyle w:val="TableParagraph"/>
              <w:spacing w:before="127"/>
              <w:ind w:left="112"/>
              <w:rPr>
                <w:b/>
                <w:sz w:val="24"/>
              </w:rPr>
            </w:pPr>
            <w:r>
              <w:rPr>
                <w:b/>
                <w:color w:val="FFFFFF"/>
                <w:sz w:val="24"/>
              </w:rPr>
              <w:t>Further Information</w:t>
            </w:r>
          </w:p>
        </w:tc>
      </w:tr>
      <w:tr w:rsidR="00823753" w:rsidTr="008E3B66">
        <w:trPr>
          <w:trHeight w:val="654"/>
        </w:trPr>
        <w:tc>
          <w:tcPr>
            <w:tcW w:w="10176" w:type="dxa"/>
            <w:tcBorders>
              <w:left w:val="single" w:sz="4" w:space="0" w:color="000000"/>
              <w:bottom w:val="single" w:sz="4" w:space="0" w:color="000000"/>
              <w:right w:val="single" w:sz="4" w:space="0" w:color="000000"/>
            </w:tcBorders>
          </w:tcPr>
          <w:p w:rsidR="00823753" w:rsidRDefault="008D2D3B" w:rsidP="00DD30D0">
            <w:pPr>
              <w:pStyle w:val="TableParagraph"/>
              <w:rPr>
                <w:sz w:val="24"/>
              </w:rPr>
            </w:pPr>
            <w:r>
              <w:rPr>
                <w:sz w:val="24"/>
              </w:rPr>
              <w:t xml:space="preserve">For further enquiries email </w:t>
            </w:r>
            <w:hyperlink r:id="rId11" w:history="1">
              <w:r w:rsidR="00DD30D0" w:rsidRPr="00196879">
                <w:rPr>
                  <w:rStyle w:val="Hyperlink"/>
                  <w:sz w:val="24"/>
                  <w:u w:color="0462C1"/>
                </w:rPr>
                <w:t>ppn@sligococo.ie</w:t>
              </w:r>
              <w:r w:rsidR="00DD30D0" w:rsidRPr="00196879">
                <w:rPr>
                  <w:rStyle w:val="Hyperlink"/>
                  <w:sz w:val="24"/>
                </w:rPr>
                <w:t xml:space="preserve"> </w:t>
              </w:r>
            </w:hyperlink>
            <w:r>
              <w:rPr>
                <w:sz w:val="24"/>
              </w:rPr>
              <w:t>or call 0</w:t>
            </w:r>
            <w:r w:rsidR="00DD30D0">
              <w:rPr>
                <w:sz w:val="24"/>
              </w:rPr>
              <w:t>71 91 14430</w:t>
            </w:r>
          </w:p>
        </w:tc>
      </w:tr>
    </w:tbl>
    <w:p w:rsidR="00086B43" w:rsidRDefault="00086B43"/>
    <w:sectPr w:rsidR="00086B43" w:rsidSect="00823753">
      <w:pgSz w:w="11900" w:h="16850"/>
      <w:pgMar w:top="1080" w:right="740" w:bottom="940" w:left="740" w:header="709" w:footer="75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B25" w:rsidRDefault="00413B25" w:rsidP="00823753">
      <w:r>
        <w:separator/>
      </w:r>
    </w:p>
  </w:endnote>
  <w:endnote w:type="continuationSeparator" w:id="0">
    <w:p w:rsidR="00413B25" w:rsidRDefault="00413B25" w:rsidP="008237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B66" w:rsidRDefault="00784A47">
    <w:pPr>
      <w:pStyle w:val="BodyText"/>
      <w:spacing w:line="14" w:lineRule="auto"/>
      <w:rPr>
        <w:sz w:val="20"/>
      </w:rPr>
    </w:pPr>
    <w:r w:rsidRPr="00784A47">
      <w:pict>
        <v:shapetype id="_x0000_t202" coordsize="21600,21600" o:spt="202" path="m,l,21600r21600,l21600,xe">
          <v:stroke joinstyle="miter"/>
          <v:path gradientshapeok="t" o:connecttype="rect"/>
        </v:shapetype>
        <v:shape id="_x0000_s1025" type="#_x0000_t202" style="position:absolute;margin-left:544.45pt;margin-top:793.25pt;width:10.15pt;height:14.35pt;z-index:-6496;mso-position-horizontal-relative:page;mso-position-vertical-relative:page" filled="f" stroked="f">
          <v:textbox inset="0,0,0,0">
            <w:txbxContent>
              <w:p w:rsidR="008E3B66" w:rsidRDefault="00784A47">
                <w:pPr>
                  <w:spacing w:before="13"/>
                  <w:ind w:left="40"/>
                </w:pPr>
                <w:r>
                  <w:fldChar w:fldCharType="begin"/>
                </w:r>
                <w:r w:rsidR="008E3B66">
                  <w:rPr>
                    <w:color w:val="3E515D"/>
                  </w:rPr>
                  <w:instrText xml:space="preserve"> PAGE </w:instrText>
                </w:r>
                <w:r>
                  <w:fldChar w:fldCharType="separate"/>
                </w:r>
                <w:r w:rsidR="00CE778B">
                  <w:rPr>
                    <w:noProof/>
                    <w:color w:val="3E515D"/>
                  </w:rPr>
                  <w:t>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B25" w:rsidRDefault="00413B25" w:rsidP="00823753">
      <w:r>
        <w:separator/>
      </w:r>
    </w:p>
  </w:footnote>
  <w:footnote w:type="continuationSeparator" w:id="0">
    <w:p w:rsidR="00413B25" w:rsidRDefault="00413B25" w:rsidP="008237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B66" w:rsidRDefault="00784A47">
    <w:pPr>
      <w:pStyle w:val="BodyText"/>
      <w:spacing w:line="14" w:lineRule="auto"/>
      <w:rPr>
        <w:sz w:val="20"/>
      </w:rPr>
    </w:pPr>
    <w:r w:rsidRPr="00784A47">
      <w:pict>
        <v:shapetype id="_x0000_t202" coordsize="21600,21600" o:spt="202" path="m,l,21600r21600,l21600,xe">
          <v:stroke joinstyle="miter"/>
          <v:path gradientshapeok="t" o:connecttype="rect"/>
        </v:shapetype>
        <v:shape id="_x0000_s1026" type="#_x0000_t202" style="position:absolute;margin-left:169.4pt;margin-top:34.45pt;width:262pt;height:15.6pt;z-index:-6520;mso-position-horizontal-relative:page;mso-position-vertical-relative:page" filled="f" stroked="f">
          <v:textbox inset="0,0,0,0">
            <w:txbxContent>
              <w:p w:rsidR="008E3B66" w:rsidRDefault="008E3B66">
                <w:pPr>
                  <w:spacing w:before="13" w:line="298" w:lineRule="exact"/>
                  <w:ind w:left="20"/>
                  <w:rPr>
                    <w:rFonts w:ascii="Lucida Sans Unicode" w:hAnsi="Lucida Sans Unicode"/>
                    <w:sz w:val="20"/>
                  </w:rPr>
                </w:pPr>
                <w:r>
                  <w:rPr>
                    <w:rFonts w:ascii="Lucida Sans Unicode" w:hAnsi="Lucida Sans Unicode"/>
                    <w:color w:val="3E515D"/>
                    <w:sz w:val="20"/>
                  </w:rPr>
                  <w:t>Sligo</w:t>
                </w:r>
                <w:r>
                  <w:rPr>
                    <w:rFonts w:ascii="Lucida Sans Unicode" w:hAnsi="Lucida Sans Unicode"/>
                    <w:color w:val="3E515D"/>
                    <w:spacing w:val="-35"/>
                    <w:sz w:val="20"/>
                  </w:rPr>
                  <w:t xml:space="preserve"> </w:t>
                </w:r>
                <w:r>
                  <w:rPr>
                    <w:rFonts w:ascii="Lucida Sans Unicode" w:hAnsi="Lucida Sans Unicode"/>
                    <w:color w:val="3E515D"/>
                    <w:sz w:val="20"/>
                  </w:rPr>
                  <w:t>Public</w:t>
                </w:r>
                <w:r>
                  <w:rPr>
                    <w:rFonts w:ascii="Lucida Sans Unicode" w:hAnsi="Lucida Sans Unicode"/>
                    <w:color w:val="3E515D"/>
                    <w:spacing w:val="-35"/>
                    <w:sz w:val="20"/>
                  </w:rPr>
                  <w:t xml:space="preserve"> </w:t>
                </w:r>
                <w:r>
                  <w:rPr>
                    <w:rFonts w:ascii="Lucida Sans Unicode" w:hAnsi="Lucida Sans Unicode"/>
                    <w:color w:val="3E515D"/>
                    <w:sz w:val="20"/>
                  </w:rPr>
                  <w:t>Participation</w:t>
                </w:r>
                <w:r>
                  <w:rPr>
                    <w:rFonts w:ascii="Lucida Sans Unicode" w:hAnsi="Lucida Sans Unicode"/>
                    <w:color w:val="3E515D"/>
                    <w:spacing w:val="-34"/>
                    <w:sz w:val="20"/>
                  </w:rPr>
                  <w:t xml:space="preserve"> </w:t>
                </w:r>
                <w:r>
                  <w:rPr>
                    <w:rFonts w:ascii="Lucida Sans Unicode" w:hAnsi="Lucida Sans Unicode"/>
                    <w:color w:val="3E515D"/>
                    <w:sz w:val="20"/>
                  </w:rPr>
                  <w:t>Network</w:t>
                </w:r>
                <w:r>
                  <w:rPr>
                    <w:rFonts w:ascii="Lucida Sans Unicode" w:hAnsi="Lucida Sans Unicode"/>
                    <w:color w:val="3E515D"/>
                    <w:spacing w:val="-33"/>
                    <w:sz w:val="20"/>
                  </w:rPr>
                  <w:t xml:space="preserve"> </w:t>
                </w:r>
                <w:r>
                  <w:rPr>
                    <w:rFonts w:ascii="Lucida Sans Unicode" w:hAnsi="Lucida Sans Unicode"/>
                    <w:color w:val="3E515D"/>
                    <w:sz w:val="20"/>
                  </w:rPr>
                  <w:t>–</w:t>
                </w:r>
                <w:r>
                  <w:rPr>
                    <w:rFonts w:ascii="Lucida Sans Unicode" w:hAnsi="Lucida Sans Unicode"/>
                    <w:color w:val="3E515D"/>
                    <w:spacing w:val="-35"/>
                    <w:sz w:val="20"/>
                  </w:rPr>
                  <w:t xml:space="preserve"> </w:t>
                </w:r>
                <w:r>
                  <w:rPr>
                    <w:rFonts w:ascii="Lucida Sans Unicode" w:hAnsi="Lucida Sans Unicode"/>
                    <w:color w:val="3E515D"/>
                    <w:sz w:val="20"/>
                  </w:rPr>
                  <w:t>Briefing</w:t>
                </w:r>
                <w:r>
                  <w:rPr>
                    <w:rFonts w:ascii="Lucida Sans Unicode" w:hAnsi="Lucida Sans Unicode"/>
                    <w:color w:val="3E515D"/>
                    <w:spacing w:val="-35"/>
                    <w:sz w:val="20"/>
                  </w:rPr>
                  <w:t xml:space="preserve"> </w:t>
                </w:r>
                <w:r>
                  <w:rPr>
                    <w:rFonts w:ascii="Lucida Sans Unicode" w:hAnsi="Lucida Sans Unicode"/>
                    <w:color w:val="3E515D"/>
                    <w:sz w:val="20"/>
                  </w:rPr>
                  <w:t>Document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71AF"/>
    <w:multiLevelType w:val="hybridMultilevel"/>
    <w:tmpl w:val="EBDE264E"/>
    <w:lvl w:ilvl="0" w:tplc="4F98F8EA">
      <w:start w:val="10"/>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FB5408"/>
    <w:multiLevelType w:val="hybridMultilevel"/>
    <w:tmpl w:val="1B40D7C2"/>
    <w:lvl w:ilvl="0" w:tplc="EF4A6CD2">
      <w:numFmt w:val="bullet"/>
      <w:lvlText w:val=""/>
      <w:lvlJc w:val="left"/>
      <w:pPr>
        <w:ind w:left="1353" w:hanging="360"/>
      </w:pPr>
      <w:rPr>
        <w:rFonts w:ascii="Symbol" w:eastAsia="Calibri" w:hAnsi="Symbol" w:cs="Calibri" w:hint="default"/>
        <w:color w:val="auto"/>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
    <w:nsid w:val="29585E3B"/>
    <w:multiLevelType w:val="hybridMultilevel"/>
    <w:tmpl w:val="7818BC38"/>
    <w:lvl w:ilvl="0" w:tplc="31A851F8">
      <w:start w:val="1"/>
      <w:numFmt w:val="decimal"/>
      <w:lvlText w:val="%1."/>
      <w:lvlJc w:val="left"/>
      <w:pPr>
        <w:ind w:left="945" w:hanging="360"/>
        <w:jc w:val="left"/>
      </w:pPr>
      <w:rPr>
        <w:rFonts w:ascii="Arial" w:eastAsia="Arial" w:hAnsi="Arial" w:cs="Arial" w:hint="default"/>
        <w:spacing w:val="-4"/>
        <w:w w:val="99"/>
        <w:sz w:val="24"/>
        <w:szCs w:val="24"/>
        <w:lang w:val="en-IE" w:eastAsia="en-IE" w:bidi="en-IE"/>
      </w:rPr>
    </w:lvl>
    <w:lvl w:ilvl="1" w:tplc="28DA873C">
      <w:numFmt w:val="bullet"/>
      <w:lvlText w:val="•"/>
      <w:lvlJc w:val="left"/>
      <w:pPr>
        <w:ind w:left="1887" w:hanging="360"/>
      </w:pPr>
      <w:rPr>
        <w:rFonts w:hint="default"/>
        <w:lang w:val="en-IE" w:eastAsia="en-IE" w:bidi="en-IE"/>
      </w:rPr>
    </w:lvl>
    <w:lvl w:ilvl="2" w:tplc="7D3608F6">
      <w:numFmt w:val="bullet"/>
      <w:lvlText w:val="•"/>
      <w:lvlJc w:val="left"/>
      <w:pPr>
        <w:ind w:left="2835" w:hanging="360"/>
      </w:pPr>
      <w:rPr>
        <w:rFonts w:hint="default"/>
        <w:lang w:val="en-IE" w:eastAsia="en-IE" w:bidi="en-IE"/>
      </w:rPr>
    </w:lvl>
    <w:lvl w:ilvl="3" w:tplc="0CAA22BE">
      <w:numFmt w:val="bullet"/>
      <w:lvlText w:val="•"/>
      <w:lvlJc w:val="left"/>
      <w:pPr>
        <w:ind w:left="3783" w:hanging="360"/>
      </w:pPr>
      <w:rPr>
        <w:rFonts w:hint="default"/>
        <w:lang w:val="en-IE" w:eastAsia="en-IE" w:bidi="en-IE"/>
      </w:rPr>
    </w:lvl>
    <w:lvl w:ilvl="4" w:tplc="50A66E68">
      <w:numFmt w:val="bullet"/>
      <w:lvlText w:val="•"/>
      <w:lvlJc w:val="left"/>
      <w:pPr>
        <w:ind w:left="4731" w:hanging="360"/>
      </w:pPr>
      <w:rPr>
        <w:rFonts w:hint="default"/>
        <w:lang w:val="en-IE" w:eastAsia="en-IE" w:bidi="en-IE"/>
      </w:rPr>
    </w:lvl>
    <w:lvl w:ilvl="5" w:tplc="0F102078">
      <w:numFmt w:val="bullet"/>
      <w:lvlText w:val="•"/>
      <w:lvlJc w:val="left"/>
      <w:pPr>
        <w:ind w:left="5679" w:hanging="360"/>
      </w:pPr>
      <w:rPr>
        <w:rFonts w:hint="default"/>
        <w:lang w:val="en-IE" w:eastAsia="en-IE" w:bidi="en-IE"/>
      </w:rPr>
    </w:lvl>
    <w:lvl w:ilvl="6" w:tplc="ED52102C">
      <w:numFmt w:val="bullet"/>
      <w:lvlText w:val="•"/>
      <w:lvlJc w:val="left"/>
      <w:pPr>
        <w:ind w:left="6627" w:hanging="360"/>
      </w:pPr>
      <w:rPr>
        <w:rFonts w:hint="default"/>
        <w:lang w:val="en-IE" w:eastAsia="en-IE" w:bidi="en-IE"/>
      </w:rPr>
    </w:lvl>
    <w:lvl w:ilvl="7" w:tplc="DC3A3A46">
      <w:numFmt w:val="bullet"/>
      <w:lvlText w:val="•"/>
      <w:lvlJc w:val="left"/>
      <w:pPr>
        <w:ind w:left="7575" w:hanging="360"/>
      </w:pPr>
      <w:rPr>
        <w:rFonts w:hint="default"/>
        <w:lang w:val="en-IE" w:eastAsia="en-IE" w:bidi="en-IE"/>
      </w:rPr>
    </w:lvl>
    <w:lvl w:ilvl="8" w:tplc="23A4B366">
      <w:numFmt w:val="bullet"/>
      <w:lvlText w:val="•"/>
      <w:lvlJc w:val="left"/>
      <w:pPr>
        <w:ind w:left="8523" w:hanging="360"/>
      </w:pPr>
      <w:rPr>
        <w:rFonts w:hint="default"/>
        <w:lang w:val="en-IE" w:eastAsia="en-IE" w:bidi="en-IE"/>
      </w:rPr>
    </w:lvl>
  </w:abstractNum>
  <w:abstractNum w:abstractNumId="3">
    <w:nsid w:val="36A75349"/>
    <w:multiLevelType w:val="hybridMultilevel"/>
    <w:tmpl w:val="C6BEEC44"/>
    <w:lvl w:ilvl="0" w:tplc="80A00060">
      <w:numFmt w:val="bullet"/>
      <w:lvlText w:val=""/>
      <w:lvlJc w:val="left"/>
      <w:pPr>
        <w:ind w:left="828" w:hanging="360"/>
      </w:pPr>
      <w:rPr>
        <w:rFonts w:ascii="Symbol" w:eastAsia="Symbol" w:hAnsi="Symbol" w:cs="Symbol" w:hint="default"/>
        <w:w w:val="100"/>
        <w:sz w:val="24"/>
        <w:szCs w:val="24"/>
        <w:lang w:val="en-IE" w:eastAsia="en-IE" w:bidi="en-IE"/>
      </w:rPr>
    </w:lvl>
    <w:lvl w:ilvl="1" w:tplc="B27852DC">
      <w:numFmt w:val="bullet"/>
      <w:lvlText w:val="•"/>
      <w:lvlJc w:val="left"/>
      <w:pPr>
        <w:ind w:left="1754" w:hanging="360"/>
      </w:pPr>
      <w:rPr>
        <w:rFonts w:hint="default"/>
        <w:lang w:val="en-IE" w:eastAsia="en-IE" w:bidi="en-IE"/>
      </w:rPr>
    </w:lvl>
    <w:lvl w:ilvl="2" w:tplc="4F0E1D66">
      <w:numFmt w:val="bullet"/>
      <w:lvlText w:val="•"/>
      <w:lvlJc w:val="left"/>
      <w:pPr>
        <w:ind w:left="2689" w:hanging="360"/>
      </w:pPr>
      <w:rPr>
        <w:rFonts w:hint="default"/>
        <w:lang w:val="en-IE" w:eastAsia="en-IE" w:bidi="en-IE"/>
      </w:rPr>
    </w:lvl>
    <w:lvl w:ilvl="3" w:tplc="1E3E8B02">
      <w:numFmt w:val="bullet"/>
      <w:lvlText w:val="•"/>
      <w:lvlJc w:val="left"/>
      <w:pPr>
        <w:ind w:left="3623" w:hanging="360"/>
      </w:pPr>
      <w:rPr>
        <w:rFonts w:hint="default"/>
        <w:lang w:val="en-IE" w:eastAsia="en-IE" w:bidi="en-IE"/>
      </w:rPr>
    </w:lvl>
    <w:lvl w:ilvl="4" w:tplc="50E4A0CE">
      <w:numFmt w:val="bullet"/>
      <w:lvlText w:val="•"/>
      <w:lvlJc w:val="left"/>
      <w:pPr>
        <w:ind w:left="4558" w:hanging="360"/>
      </w:pPr>
      <w:rPr>
        <w:rFonts w:hint="default"/>
        <w:lang w:val="en-IE" w:eastAsia="en-IE" w:bidi="en-IE"/>
      </w:rPr>
    </w:lvl>
    <w:lvl w:ilvl="5" w:tplc="753E3C76">
      <w:numFmt w:val="bullet"/>
      <w:lvlText w:val="•"/>
      <w:lvlJc w:val="left"/>
      <w:pPr>
        <w:ind w:left="5493" w:hanging="360"/>
      </w:pPr>
      <w:rPr>
        <w:rFonts w:hint="default"/>
        <w:lang w:val="en-IE" w:eastAsia="en-IE" w:bidi="en-IE"/>
      </w:rPr>
    </w:lvl>
    <w:lvl w:ilvl="6" w:tplc="EA4270B8">
      <w:numFmt w:val="bullet"/>
      <w:lvlText w:val="•"/>
      <w:lvlJc w:val="left"/>
      <w:pPr>
        <w:ind w:left="6427" w:hanging="360"/>
      </w:pPr>
      <w:rPr>
        <w:rFonts w:hint="default"/>
        <w:lang w:val="en-IE" w:eastAsia="en-IE" w:bidi="en-IE"/>
      </w:rPr>
    </w:lvl>
    <w:lvl w:ilvl="7" w:tplc="BAECA7EA">
      <w:numFmt w:val="bullet"/>
      <w:lvlText w:val="•"/>
      <w:lvlJc w:val="left"/>
      <w:pPr>
        <w:ind w:left="7362" w:hanging="360"/>
      </w:pPr>
      <w:rPr>
        <w:rFonts w:hint="default"/>
        <w:lang w:val="en-IE" w:eastAsia="en-IE" w:bidi="en-IE"/>
      </w:rPr>
    </w:lvl>
    <w:lvl w:ilvl="8" w:tplc="4ACE3D8E">
      <w:numFmt w:val="bullet"/>
      <w:lvlText w:val="•"/>
      <w:lvlJc w:val="left"/>
      <w:pPr>
        <w:ind w:left="8296" w:hanging="360"/>
      </w:pPr>
      <w:rPr>
        <w:rFonts w:hint="default"/>
        <w:lang w:val="en-IE" w:eastAsia="en-IE" w:bidi="en-IE"/>
      </w:rPr>
    </w:lvl>
  </w:abstractNum>
  <w:abstractNum w:abstractNumId="4">
    <w:nsid w:val="4D6D0691"/>
    <w:multiLevelType w:val="hybridMultilevel"/>
    <w:tmpl w:val="2CDEAE96"/>
    <w:lvl w:ilvl="0" w:tplc="04090001">
      <w:start w:val="1"/>
      <w:numFmt w:val="bullet"/>
      <w:lvlText w:val=""/>
      <w:lvlJc w:val="left"/>
      <w:pPr>
        <w:ind w:left="519" w:hanging="360"/>
      </w:pPr>
      <w:rPr>
        <w:rFonts w:ascii="Symbol" w:hAnsi="Symbol" w:hint="default"/>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5">
    <w:nsid w:val="672F5093"/>
    <w:multiLevelType w:val="hybridMultilevel"/>
    <w:tmpl w:val="BB50A4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ED244D7"/>
    <w:multiLevelType w:val="hybridMultilevel"/>
    <w:tmpl w:val="58CC1C70"/>
    <w:lvl w:ilvl="0" w:tplc="18090001">
      <w:start w:val="1"/>
      <w:numFmt w:val="bullet"/>
      <w:lvlText w:val=""/>
      <w:lvlJc w:val="left"/>
      <w:pPr>
        <w:ind w:left="828" w:hanging="360"/>
      </w:pPr>
      <w:rPr>
        <w:rFonts w:ascii="Symbol" w:hAnsi="Symbol" w:hint="default"/>
      </w:rPr>
    </w:lvl>
    <w:lvl w:ilvl="1" w:tplc="18090003" w:tentative="1">
      <w:start w:val="1"/>
      <w:numFmt w:val="bullet"/>
      <w:lvlText w:val="o"/>
      <w:lvlJc w:val="left"/>
      <w:pPr>
        <w:ind w:left="1548" w:hanging="360"/>
      </w:pPr>
      <w:rPr>
        <w:rFonts w:ascii="Courier New" w:hAnsi="Courier New" w:cs="Courier New" w:hint="default"/>
      </w:rPr>
    </w:lvl>
    <w:lvl w:ilvl="2" w:tplc="18090005" w:tentative="1">
      <w:start w:val="1"/>
      <w:numFmt w:val="bullet"/>
      <w:lvlText w:val=""/>
      <w:lvlJc w:val="left"/>
      <w:pPr>
        <w:ind w:left="2268" w:hanging="360"/>
      </w:pPr>
      <w:rPr>
        <w:rFonts w:ascii="Wingdings" w:hAnsi="Wingdings" w:hint="default"/>
      </w:rPr>
    </w:lvl>
    <w:lvl w:ilvl="3" w:tplc="18090001" w:tentative="1">
      <w:start w:val="1"/>
      <w:numFmt w:val="bullet"/>
      <w:lvlText w:val=""/>
      <w:lvlJc w:val="left"/>
      <w:pPr>
        <w:ind w:left="2988" w:hanging="360"/>
      </w:pPr>
      <w:rPr>
        <w:rFonts w:ascii="Symbol" w:hAnsi="Symbol" w:hint="default"/>
      </w:rPr>
    </w:lvl>
    <w:lvl w:ilvl="4" w:tplc="18090003" w:tentative="1">
      <w:start w:val="1"/>
      <w:numFmt w:val="bullet"/>
      <w:lvlText w:val="o"/>
      <w:lvlJc w:val="left"/>
      <w:pPr>
        <w:ind w:left="3708" w:hanging="360"/>
      </w:pPr>
      <w:rPr>
        <w:rFonts w:ascii="Courier New" w:hAnsi="Courier New" w:cs="Courier New" w:hint="default"/>
      </w:rPr>
    </w:lvl>
    <w:lvl w:ilvl="5" w:tplc="18090005" w:tentative="1">
      <w:start w:val="1"/>
      <w:numFmt w:val="bullet"/>
      <w:lvlText w:val=""/>
      <w:lvlJc w:val="left"/>
      <w:pPr>
        <w:ind w:left="4428" w:hanging="360"/>
      </w:pPr>
      <w:rPr>
        <w:rFonts w:ascii="Wingdings" w:hAnsi="Wingdings" w:hint="default"/>
      </w:rPr>
    </w:lvl>
    <w:lvl w:ilvl="6" w:tplc="18090001" w:tentative="1">
      <w:start w:val="1"/>
      <w:numFmt w:val="bullet"/>
      <w:lvlText w:val=""/>
      <w:lvlJc w:val="left"/>
      <w:pPr>
        <w:ind w:left="5148" w:hanging="360"/>
      </w:pPr>
      <w:rPr>
        <w:rFonts w:ascii="Symbol" w:hAnsi="Symbol" w:hint="default"/>
      </w:rPr>
    </w:lvl>
    <w:lvl w:ilvl="7" w:tplc="18090003" w:tentative="1">
      <w:start w:val="1"/>
      <w:numFmt w:val="bullet"/>
      <w:lvlText w:val="o"/>
      <w:lvlJc w:val="left"/>
      <w:pPr>
        <w:ind w:left="5868" w:hanging="360"/>
      </w:pPr>
      <w:rPr>
        <w:rFonts w:ascii="Courier New" w:hAnsi="Courier New" w:cs="Courier New" w:hint="default"/>
      </w:rPr>
    </w:lvl>
    <w:lvl w:ilvl="8" w:tplc="18090005" w:tentative="1">
      <w:start w:val="1"/>
      <w:numFmt w:val="bullet"/>
      <w:lvlText w:val=""/>
      <w:lvlJc w:val="left"/>
      <w:pPr>
        <w:ind w:left="6588" w:hanging="360"/>
      </w:pPr>
      <w:rPr>
        <w:rFonts w:ascii="Wingdings" w:hAnsi="Wingdings" w:hint="default"/>
      </w:rPr>
    </w:lvl>
  </w:abstractNum>
  <w:abstractNum w:abstractNumId="7">
    <w:nsid w:val="724170B5"/>
    <w:multiLevelType w:val="hybridMultilevel"/>
    <w:tmpl w:val="2A3A81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B98472B"/>
    <w:multiLevelType w:val="hybridMultilevel"/>
    <w:tmpl w:val="24E2400E"/>
    <w:lvl w:ilvl="0" w:tplc="DA1C1426">
      <w:numFmt w:val="bullet"/>
      <w:lvlText w:val=""/>
      <w:lvlJc w:val="left"/>
      <w:pPr>
        <w:ind w:left="828" w:hanging="360"/>
      </w:pPr>
      <w:rPr>
        <w:rFonts w:ascii="Symbol" w:eastAsia="Symbol" w:hAnsi="Symbol" w:cs="Symbol" w:hint="default"/>
        <w:w w:val="100"/>
        <w:sz w:val="24"/>
        <w:szCs w:val="24"/>
        <w:lang w:val="en-IE" w:eastAsia="en-IE" w:bidi="en-IE"/>
      </w:rPr>
    </w:lvl>
    <w:lvl w:ilvl="1" w:tplc="6B480852">
      <w:numFmt w:val="bullet"/>
      <w:lvlText w:val="•"/>
      <w:lvlJc w:val="left"/>
      <w:pPr>
        <w:ind w:left="1754" w:hanging="360"/>
      </w:pPr>
      <w:rPr>
        <w:rFonts w:hint="default"/>
        <w:lang w:val="en-IE" w:eastAsia="en-IE" w:bidi="en-IE"/>
      </w:rPr>
    </w:lvl>
    <w:lvl w:ilvl="2" w:tplc="87BCA256">
      <w:numFmt w:val="bullet"/>
      <w:lvlText w:val="•"/>
      <w:lvlJc w:val="left"/>
      <w:pPr>
        <w:ind w:left="2689" w:hanging="360"/>
      </w:pPr>
      <w:rPr>
        <w:rFonts w:hint="default"/>
        <w:lang w:val="en-IE" w:eastAsia="en-IE" w:bidi="en-IE"/>
      </w:rPr>
    </w:lvl>
    <w:lvl w:ilvl="3" w:tplc="41362F24">
      <w:numFmt w:val="bullet"/>
      <w:lvlText w:val="•"/>
      <w:lvlJc w:val="left"/>
      <w:pPr>
        <w:ind w:left="3623" w:hanging="360"/>
      </w:pPr>
      <w:rPr>
        <w:rFonts w:hint="default"/>
        <w:lang w:val="en-IE" w:eastAsia="en-IE" w:bidi="en-IE"/>
      </w:rPr>
    </w:lvl>
    <w:lvl w:ilvl="4" w:tplc="DA8A873A">
      <w:numFmt w:val="bullet"/>
      <w:lvlText w:val="•"/>
      <w:lvlJc w:val="left"/>
      <w:pPr>
        <w:ind w:left="4558" w:hanging="360"/>
      </w:pPr>
      <w:rPr>
        <w:rFonts w:hint="default"/>
        <w:lang w:val="en-IE" w:eastAsia="en-IE" w:bidi="en-IE"/>
      </w:rPr>
    </w:lvl>
    <w:lvl w:ilvl="5" w:tplc="4810E926">
      <w:numFmt w:val="bullet"/>
      <w:lvlText w:val="•"/>
      <w:lvlJc w:val="left"/>
      <w:pPr>
        <w:ind w:left="5493" w:hanging="360"/>
      </w:pPr>
      <w:rPr>
        <w:rFonts w:hint="default"/>
        <w:lang w:val="en-IE" w:eastAsia="en-IE" w:bidi="en-IE"/>
      </w:rPr>
    </w:lvl>
    <w:lvl w:ilvl="6" w:tplc="E7A2BC94">
      <w:numFmt w:val="bullet"/>
      <w:lvlText w:val="•"/>
      <w:lvlJc w:val="left"/>
      <w:pPr>
        <w:ind w:left="6427" w:hanging="360"/>
      </w:pPr>
      <w:rPr>
        <w:rFonts w:hint="default"/>
        <w:lang w:val="en-IE" w:eastAsia="en-IE" w:bidi="en-IE"/>
      </w:rPr>
    </w:lvl>
    <w:lvl w:ilvl="7" w:tplc="211698CA">
      <w:numFmt w:val="bullet"/>
      <w:lvlText w:val="•"/>
      <w:lvlJc w:val="left"/>
      <w:pPr>
        <w:ind w:left="7362" w:hanging="360"/>
      </w:pPr>
      <w:rPr>
        <w:rFonts w:hint="default"/>
        <w:lang w:val="en-IE" w:eastAsia="en-IE" w:bidi="en-IE"/>
      </w:rPr>
    </w:lvl>
    <w:lvl w:ilvl="8" w:tplc="E62A5FD8">
      <w:numFmt w:val="bullet"/>
      <w:lvlText w:val="•"/>
      <w:lvlJc w:val="left"/>
      <w:pPr>
        <w:ind w:left="8296" w:hanging="360"/>
      </w:pPr>
      <w:rPr>
        <w:rFonts w:hint="default"/>
        <w:lang w:val="en-IE" w:eastAsia="en-IE" w:bidi="en-IE"/>
      </w:rPr>
    </w:lvl>
  </w:abstractNum>
  <w:num w:numId="1">
    <w:abstractNumId w:val="3"/>
  </w:num>
  <w:num w:numId="2">
    <w:abstractNumId w:val="8"/>
  </w:num>
  <w:num w:numId="3">
    <w:abstractNumId w:val="2"/>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7"/>
  </w:num>
  <w:num w:numId="9">
    <w:abstractNumId w:val="0"/>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ulTrailSpace/>
  </w:compat>
  <w:rsids>
    <w:rsidRoot w:val="00823753"/>
    <w:rsid w:val="00086B43"/>
    <w:rsid w:val="001F215C"/>
    <w:rsid w:val="00413B25"/>
    <w:rsid w:val="004F5FD2"/>
    <w:rsid w:val="0051578D"/>
    <w:rsid w:val="00526D47"/>
    <w:rsid w:val="00565D46"/>
    <w:rsid w:val="005E2BF7"/>
    <w:rsid w:val="006A739B"/>
    <w:rsid w:val="006B0D72"/>
    <w:rsid w:val="00784A47"/>
    <w:rsid w:val="007B566D"/>
    <w:rsid w:val="007C3769"/>
    <w:rsid w:val="00823753"/>
    <w:rsid w:val="008D2D3B"/>
    <w:rsid w:val="008E3B66"/>
    <w:rsid w:val="00964029"/>
    <w:rsid w:val="00B22740"/>
    <w:rsid w:val="00B87CD3"/>
    <w:rsid w:val="00BF0C59"/>
    <w:rsid w:val="00CE32F6"/>
    <w:rsid w:val="00CE778B"/>
    <w:rsid w:val="00DD30D0"/>
    <w:rsid w:val="00E70C0F"/>
    <w:rsid w:val="00F6064E"/>
    <w:rsid w:val="00F76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23753"/>
    <w:rPr>
      <w:rFonts w:ascii="Arial" w:eastAsia="Arial" w:hAnsi="Arial" w:cs="Arial"/>
      <w:lang w:val="en-IE" w:eastAsia="en-IE" w:bidi="en-IE"/>
    </w:rPr>
  </w:style>
  <w:style w:type="paragraph" w:styleId="Heading1">
    <w:name w:val="heading 1"/>
    <w:basedOn w:val="Normal"/>
    <w:uiPriority w:val="1"/>
    <w:qFormat/>
    <w:rsid w:val="00823753"/>
    <w:pPr>
      <w:ind w:left="126"/>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23753"/>
    <w:rPr>
      <w:sz w:val="24"/>
      <w:szCs w:val="24"/>
    </w:rPr>
  </w:style>
  <w:style w:type="paragraph" w:styleId="ListParagraph">
    <w:name w:val="List Paragraph"/>
    <w:basedOn w:val="Normal"/>
    <w:uiPriority w:val="99"/>
    <w:qFormat/>
    <w:rsid w:val="00823753"/>
    <w:pPr>
      <w:ind w:left="945" w:hanging="360"/>
    </w:pPr>
  </w:style>
  <w:style w:type="paragraph" w:customStyle="1" w:styleId="TableParagraph">
    <w:name w:val="Table Paragraph"/>
    <w:basedOn w:val="Normal"/>
    <w:uiPriority w:val="1"/>
    <w:qFormat/>
    <w:rsid w:val="00823753"/>
    <w:pPr>
      <w:spacing w:before="118"/>
      <w:ind w:left="107"/>
    </w:pPr>
  </w:style>
  <w:style w:type="paragraph" w:styleId="BalloonText">
    <w:name w:val="Balloon Text"/>
    <w:basedOn w:val="Normal"/>
    <w:link w:val="BalloonTextChar"/>
    <w:uiPriority w:val="99"/>
    <w:semiHidden/>
    <w:unhideWhenUsed/>
    <w:rsid w:val="008D2D3B"/>
    <w:rPr>
      <w:rFonts w:ascii="Tahoma" w:hAnsi="Tahoma" w:cs="Tahoma"/>
      <w:sz w:val="16"/>
      <w:szCs w:val="16"/>
    </w:rPr>
  </w:style>
  <w:style w:type="character" w:customStyle="1" w:styleId="BalloonTextChar">
    <w:name w:val="Balloon Text Char"/>
    <w:basedOn w:val="DefaultParagraphFont"/>
    <w:link w:val="BalloonText"/>
    <w:uiPriority w:val="99"/>
    <w:semiHidden/>
    <w:rsid w:val="008D2D3B"/>
    <w:rPr>
      <w:rFonts w:ascii="Tahoma" w:eastAsia="Arial" w:hAnsi="Tahoma" w:cs="Tahoma"/>
      <w:sz w:val="16"/>
      <w:szCs w:val="16"/>
      <w:lang w:val="en-IE" w:eastAsia="en-IE" w:bidi="en-IE"/>
    </w:rPr>
  </w:style>
  <w:style w:type="paragraph" w:customStyle="1" w:styleId="Default">
    <w:name w:val="Default"/>
    <w:rsid w:val="00565D46"/>
    <w:pPr>
      <w:widowControl/>
      <w:adjustRightInd w:val="0"/>
    </w:pPr>
    <w:rPr>
      <w:rFonts w:ascii="Calibri" w:hAnsi="Calibri" w:cs="Calibri"/>
      <w:color w:val="000000"/>
      <w:sz w:val="24"/>
      <w:szCs w:val="24"/>
      <w:lang w:val="en-IE"/>
    </w:rPr>
  </w:style>
  <w:style w:type="paragraph" w:styleId="Header">
    <w:name w:val="header"/>
    <w:basedOn w:val="Normal"/>
    <w:link w:val="HeaderChar"/>
    <w:uiPriority w:val="99"/>
    <w:semiHidden/>
    <w:unhideWhenUsed/>
    <w:rsid w:val="00F7647F"/>
    <w:pPr>
      <w:tabs>
        <w:tab w:val="center" w:pos="4513"/>
        <w:tab w:val="right" w:pos="9026"/>
      </w:tabs>
    </w:pPr>
  </w:style>
  <w:style w:type="character" w:customStyle="1" w:styleId="HeaderChar">
    <w:name w:val="Header Char"/>
    <w:basedOn w:val="DefaultParagraphFont"/>
    <w:link w:val="Header"/>
    <w:uiPriority w:val="99"/>
    <w:semiHidden/>
    <w:rsid w:val="00F7647F"/>
    <w:rPr>
      <w:rFonts w:ascii="Arial" w:eastAsia="Arial" w:hAnsi="Arial" w:cs="Arial"/>
      <w:lang w:val="en-IE" w:eastAsia="en-IE" w:bidi="en-IE"/>
    </w:rPr>
  </w:style>
  <w:style w:type="paragraph" w:styleId="Footer">
    <w:name w:val="footer"/>
    <w:basedOn w:val="Normal"/>
    <w:link w:val="FooterChar"/>
    <w:uiPriority w:val="99"/>
    <w:semiHidden/>
    <w:unhideWhenUsed/>
    <w:rsid w:val="00F7647F"/>
    <w:pPr>
      <w:tabs>
        <w:tab w:val="center" w:pos="4513"/>
        <w:tab w:val="right" w:pos="9026"/>
      </w:tabs>
    </w:pPr>
  </w:style>
  <w:style w:type="character" w:customStyle="1" w:styleId="FooterChar">
    <w:name w:val="Footer Char"/>
    <w:basedOn w:val="DefaultParagraphFont"/>
    <w:link w:val="Footer"/>
    <w:uiPriority w:val="99"/>
    <w:semiHidden/>
    <w:rsid w:val="00F7647F"/>
    <w:rPr>
      <w:rFonts w:ascii="Arial" w:eastAsia="Arial" w:hAnsi="Arial" w:cs="Arial"/>
      <w:lang w:val="en-IE" w:eastAsia="en-IE" w:bidi="en-IE"/>
    </w:rPr>
  </w:style>
  <w:style w:type="character" w:styleId="Hyperlink">
    <w:name w:val="Hyperlink"/>
    <w:basedOn w:val="DefaultParagraphFont"/>
    <w:uiPriority w:val="99"/>
    <w:unhideWhenUsed/>
    <w:rsid w:val="008E3B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7592297">
      <w:bodyDiv w:val="1"/>
      <w:marLeft w:val="0"/>
      <w:marRight w:val="0"/>
      <w:marTop w:val="0"/>
      <w:marBottom w:val="0"/>
      <w:divBdr>
        <w:top w:val="none" w:sz="0" w:space="0" w:color="auto"/>
        <w:left w:val="none" w:sz="0" w:space="0" w:color="auto"/>
        <w:bottom w:val="none" w:sz="0" w:space="0" w:color="auto"/>
        <w:right w:val="none" w:sz="0" w:space="0" w:color="auto"/>
      </w:divBdr>
    </w:div>
    <w:div w:id="1272589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pn@sligococo.ie%20" TargetMode="External"/><Relationship Id="rId5" Type="http://schemas.openxmlformats.org/officeDocument/2006/relationships/footnotes" Target="footnotes.xml"/><Relationship Id="rId10" Type="http://schemas.openxmlformats.org/officeDocument/2006/relationships/hyperlink" Target="http://www.sligoppn.com/2019-elections-make-your-nomination/"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Moore</dc:creator>
  <cp:lastModifiedBy>ppn</cp:lastModifiedBy>
  <cp:revision>2</cp:revision>
  <cp:lastPrinted>2019-10-15T14:57:00Z</cp:lastPrinted>
  <dcterms:created xsi:type="dcterms:W3CDTF">2019-11-13T17:02:00Z</dcterms:created>
  <dcterms:modified xsi:type="dcterms:W3CDTF">2019-11-13T17:02:00Z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2019-02-24T00:00:00Z</vt:filetime>
  </property>
  <property fmtid="{D5CDD505-2E9C-101B-9397-08002B2CF9AE}" pid="3" name="Creator">
    <vt:lpwstr>Microsoft® Word 2010</vt:lpwstr>
  </property>
  <property fmtid="{D5CDD505-2E9C-101B-9397-08002B2CF9AE}" pid="4" name="LastSaved">
    <vt:filetime>2019-10-01T00:00:00Z</vt:filetime>
  </property>
</Properties>
</file>