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5D8526B3" w:rsidRDefault="000434AB" w:rsidP="5D8526B3">
      <w:r>
        <w:rPr>
          <w:b/>
          <w:noProof/>
          <w:sz w:val="44"/>
          <w:szCs w:val="44"/>
          <w:lang w:val="en-IE" w:eastAsia="en-IE"/>
        </w:rPr>
        <w:drawing>
          <wp:anchor distT="0" distB="0" distL="114300" distR="114300" simplePos="0" relativeHeight="251657216" behindDoc="0" locked="0" layoutInCell="1" allowOverlap="1">
            <wp:simplePos x="0" y="0"/>
            <wp:positionH relativeFrom="column">
              <wp:posOffset>5219700</wp:posOffset>
            </wp:positionH>
            <wp:positionV relativeFrom="paragraph">
              <wp:posOffset>0</wp:posOffset>
            </wp:positionV>
            <wp:extent cx="1304925" cy="1374071"/>
            <wp:effectExtent l="0" t="0" r="0" b="0"/>
            <wp:wrapThrough wrapText="bothSides">
              <wp:wrapPolygon edited="0">
                <wp:start x="0" y="0"/>
                <wp:lineTo x="0" y="21270"/>
                <wp:lineTo x="21127" y="21270"/>
                <wp:lineTo x="211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374071"/>
                    </a:xfrm>
                    <a:prstGeom prst="rect">
                      <a:avLst/>
                    </a:prstGeom>
                    <a:noFill/>
                  </pic:spPr>
                </pic:pic>
              </a:graphicData>
            </a:graphic>
          </wp:anchor>
        </w:drawing>
      </w:r>
      <w:r w:rsidR="00DD5454">
        <w:rPr>
          <w:noProof/>
          <w:lang w:val="en-IE" w:eastAsia="en-IE"/>
        </w:rPr>
        <w:drawing>
          <wp:anchor distT="0" distB="0" distL="114300" distR="114300" simplePos="0" relativeHeight="251659264" behindDoc="0" locked="0" layoutInCell="1" allowOverlap="1">
            <wp:simplePos x="0" y="0"/>
            <wp:positionH relativeFrom="column">
              <wp:posOffset>-209550</wp:posOffset>
            </wp:positionH>
            <wp:positionV relativeFrom="paragraph">
              <wp:posOffset>-9525</wp:posOffset>
            </wp:positionV>
            <wp:extent cx="2541270" cy="1057275"/>
            <wp:effectExtent l="152400" t="152400" r="335280" b="352425"/>
            <wp:wrapThrough wrapText="bothSides">
              <wp:wrapPolygon edited="0">
                <wp:start x="648" y="-3114"/>
                <wp:lineTo x="-1295" y="-2335"/>
                <wp:lineTo x="-1295" y="23351"/>
                <wp:lineTo x="1619" y="28800"/>
                <wp:lineTo x="21535" y="28800"/>
                <wp:lineTo x="21697" y="28022"/>
                <wp:lineTo x="24288" y="22962"/>
                <wp:lineTo x="24450" y="3892"/>
                <wp:lineTo x="22507" y="-1946"/>
                <wp:lineTo x="22345" y="-3114"/>
                <wp:lineTo x="648" y="-311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270" cy="1057275"/>
                    </a:xfrm>
                    <a:prstGeom prst="rect">
                      <a:avLst/>
                    </a:prstGeom>
                    <a:ln>
                      <a:noFill/>
                    </a:ln>
                    <a:effectLst>
                      <a:outerShdw blurRad="292100" dist="139700" dir="2700000" algn="tl" rotWithShape="0">
                        <a:srgbClr val="333333">
                          <a:alpha val="65000"/>
                        </a:srgbClr>
                      </a:outerShdw>
                    </a:effectLst>
                  </pic:spPr>
                </pic:pic>
              </a:graphicData>
            </a:graphic>
          </wp:anchor>
        </w:drawing>
      </w:r>
    </w:p>
    <w:p w:rsidR="5D8526B3" w:rsidRDefault="5D8526B3" w:rsidP="5D8526B3">
      <w:pPr>
        <w:rPr>
          <w:b/>
          <w:bCs/>
        </w:rPr>
      </w:pPr>
    </w:p>
    <w:p w:rsidR="000434AB" w:rsidRDefault="000434AB" w:rsidP="009F7691">
      <w:pPr>
        <w:autoSpaceDE w:val="0"/>
        <w:autoSpaceDN w:val="0"/>
        <w:jc w:val="center"/>
        <w:rPr>
          <w:b/>
          <w:bCs/>
          <w:sz w:val="40"/>
          <w:szCs w:val="40"/>
          <w:u w:val="single"/>
        </w:rPr>
      </w:pPr>
    </w:p>
    <w:p w:rsidR="000434AB" w:rsidRDefault="000434AB" w:rsidP="009F7691">
      <w:pPr>
        <w:autoSpaceDE w:val="0"/>
        <w:autoSpaceDN w:val="0"/>
        <w:jc w:val="center"/>
        <w:rPr>
          <w:b/>
          <w:bCs/>
          <w:sz w:val="40"/>
          <w:szCs w:val="40"/>
          <w:u w:val="single"/>
        </w:rPr>
      </w:pPr>
    </w:p>
    <w:p w:rsidR="000434AB" w:rsidRDefault="000434AB" w:rsidP="009F7691">
      <w:pPr>
        <w:autoSpaceDE w:val="0"/>
        <w:autoSpaceDN w:val="0"/>
        <w:jc w:val="center"/>
        <w:rPr>
          <w:b/>
          <w:bCs/>
          <w:sz w:val="40"/>
          <w:szCs w:val="40"/>
          <w:u w:val="single"/>
        </w:rPr>
      </w:pPr>
    </w:p>
    <w:p w:rsidR="000434AB" w:rsidRDefault="000434AB" w:rsidP="009F7691">
      <w:pPr>
        <w:autoSpaceDE w:val="0"/>
        <w:autoSpaceDN w:val="0"/>
        <w:jc w:val="center"/>
        <w:rPr>
          <w:b/>
          <w:bCs/>
          <w:sz w:val="40"/>
          <w:szCs w:val="40"/>
          <w:u w:val="single"/>
        </w:rPr>
      </w:pPr>
      <w:r>
        <w:rPr>
          <w:b/>
          <w:bCs/>
          <w:sz w:val="40"/>
          <w:szCs w:val="40"/>
          <w:u w:val="single"/>
        </w:rPr>
        <w:t>Second Tranche</w:t>
      </w:r>
    </w:p>
    <w:p w:rsidR="6EE0D7F4" w:rsidRDefault="004267DD" w:rsidP="009F7691">
      <w:pPr>
        <w:autoSpaceDE w:val="0"/>
        <w:autoSpaceDN w:val="0"/>
        <w:jc w:val="center"/>
        <w:rPr>
          <w:b/>
          <w:bCs/>
          <w:sz w:val="40"/>
          <w:szCs w:val="40"/>
          <w:u w:val="single"/>
        </w:rPr>
      </w:pPr>
      <w:r>
        <w:rPr>
          <w:b/>
          <w:bCs/>
          <w:sz w:val="40"/>
          <w:szCs w:val="40"/>
          <w:u w:val="single"/>
        </w:rPr>
        <w:t xml:space="preserve">Sligo </w:t>
      </w:r>
      <w:r w:rsidR="009F7691" w:rsidRPr="00C2254F">
        <w:rPr>
          <w:b/>
          <w:bCs/>
          <w:sz w:val="40"/>
          <w:szCs w:val="40"/>
          <w:u w:val="single"/>
        </w:rPr>
        <w:t>Grant Scheme to Local Community Groups</w:t>
      </w:r>
      <w:r w:rsidR="00BE6260">
        <w:rPr>
          <w:b/>
          <w:bCs/>
          <w:sz w:val="40"/>
          <w:szCs w:val="40"/>
          <w:u w:val="single"/>
        </w:rPr>
        <w:t xml:space="preserve"> &amp; Social Economy Projects</w:t>
      </w:r>
      <w:r w:rsidR="009F7691" w:rsidRPr="00C2254F">
        <w:rPr>
          <w:b/>
          <w:bCs/>
          <w:sz w:val="40"/>
          <w:szCs w:val="40"/>
          <w:u w:val="single"/>
        </w:rPr>
        <w:t xml:space="preserve"> under SICAP respond</w:t>
      </w:r>
      <w:r w:rsidR="00BE6260">
        <w:rPr>
          <w:b/>
          <w:bCs/>
          <w:sz w:val="40"/>
          <w:szCs w:val="40"/>
          <w:u w:val="single"/>
        </w:rPr>
        <w:t>s</w:t>
      </w:r>
      <w:r w:rsidR="009F7691" w:rsidRPr="00C2254F">
        <w:rPr>
          <w:b/>
          <w:bCs/>
          <w:sz w:val="40"/>
          <w:szCs w:val="40"/>
          <w:u w:val="single"/>
        </w:rPr>
        <w:t xml:space="preserve"> to </w:t>
      </w:r>
      <w:r w:rsidR="6C6E25FD" w:rsidRPr="00C2254F">
        <w:rPr>
          <w:b/>
          <w:bCs/>
          <w:sz w:val="40"/>
          <w:szCs w:val="40"/>
          <w:u w:val="single"/>
        </w:rPr>
        <w:t>COVID</w:t>
      </w:r>
      <w:r w:rsidR="009F7691" w:rsidRPr="00C2254F">
        <w:rPr>
          <w:b/>
          <w:bCs/>
          <w:sz w:val="40"/>
          <w:szCs w:val="40"/>
          <w:u w:val="single"/>
        </w:rPr>
        <w:t>-</w:t>
      </w:r>
      <w:r w:rsidR="6C6E25FD" w:rsidRPr="00C2254F">
        <w:rPr>
          <w:b/>
          <w:bCs/>
          <w:sz w:val="40"/>
          <w:szCs w:val="40"/>
          <w:u w:val="single"/>
        </w:rPr>
        <w:t xml:space="preserve">19 </w:t>
      </w:r>
      <w:r w:rsidR="000434AB">
        <w:rPr>
          <w:b/>
          <w:bCs/>
          <w:sz w:val="40"/>
          <w:szCs w:val="40"/>
          <w:u w:val="single"/>
        </w:rPr>
        <w:t>Re-Opening Sup</w:t>
      </w:r>
      <w:r w:rsidR="00BE6260">
        <w:rPr>
          <w:b/>
          <w:bCs/>
          <w:sz w:val="40"/>
          <w:szCs w:val="40"/>
          <w:u w:val="single"/>
        </w:rPr>
        <w:t>p</w:t>
      </w:r>
      <w:r w:rsidR="000434AB">
        <w:rPr>
          <w:b/>
          <w:bCs/>
          <w:sz w:val="40"/>
          <w:szCs w:val="40"/>
          <w:u w:val="single"/>
        </w:rPr>
        <w:t>orts</w:t>
      </w:r>
    </w:p>
    <w:p w:rsidR="00DD5454" w:rsidRPr="00DD5454" w:rsidRDefault="00DD5454" w:rsidP="009F7691">
      <w:pPr>
        <w:autoSpaceDE w:val="0"/>
        <w:autoSpaceDN w:val="0"/>
        <w:jc w:val="center"/>
        <w:rPr>
          <w:b/>
          <w:bCs/>
          <w:sz w:val="28"/>
          <w:szCs w:val="28"/>
          <w:u w:val="single"/>
        </w:rPr>
      </w:pPr>
    </w:p>
    <w:p w:rsidR="2609D7ED" w:rsidRPr="000434AB" w:rsidRDefault="000434AB" w:rsidP="5D8526B3">
      <w:pPr>
        <w:rPr>
          <w:rFonts w:ascii="Calibri" w:eastAsia="Calibri" w:hAnsi="Calibri" w:cs="Calibri"/>
          <w:lang w:val="en-IE"/>
        </w:rPr>
      </w:pPr>
      <w:r>
        <w:rPr>
          <w:rFonts w:ascii="Calibri" w:eastAsia="Calibri" w:hAnsi="Calibri" w:cs="Calibri"/>
        </w:rPr>
        <w:t xml:space="preserve">This is the second tranche </w:t>
      </w:r>
      <w:r>
        <w:rPr>
          <w:rFonts w:ascii="Calibri" w:eastAsia="Calibri" w:hAnsi="Calibri" w:cs="Calibri"/>
          <w:lang w:val="en-IE"/>
        </w:rPr>
        <w:t>of supports that</w:t>
      </w:r>
      <w:r w:rsidR="17FC0110" w:rsidRPr="00C2254F">
        <w:rPr>
          <w:rFonts w:ascii="Calibri" w:eastAsia="Calibri" w:hAnsi="Calibri" w:cs="Calibri"/>
        </w:rPr>
        <w:t xml:space="preserve"> </w:t>
      </w:r>
      <w:r w:rsidR="002E1937" w:rsidRPr="00C2254F">
        <w:rPr>
          <w:rFonts w:ascii="Calibri" w:eastAsia="Calibri" w:hAnsi="Calibri" w:cs="Calibri"/>
        </w:rPr>
        <w:t xml:space="preserve">Sligo LCDC in conjunction with </w:t>
      </w:r>
      <w:r w:rsidR="17FC0110" w:rsidRPr="00C2254F">
        <w:rPr>
          <w:rFonts w:ascii="Calibri" w:eastAsia="Calibri" w:hAnsi="Calibri" w:cs="Calibri"/>
        </w:rPr>
        <w:t>Co S</w:t>
      </w:r>
      <w:r w:rsidR="00263041" w:rsidRPr="00C2254F">
        <w:rPr>
          <w:rFonts w:ascii="Calibri" w:eastAsia="Calibri" w:hAnsi="Calibri" w:cs="Calibri"/>
        </w:rPr>
        <w:t xml:space="preserve">ligo LEADER Partnership CLG </w:t>
      </w:r>
      <w:r w:rsidR="00263041" w:rsidRPr="00A124C7">
        <w:rPr>
          <w:rFonts w:ascii="Calibri" w:eastAsia="Calibri" w:hAnsi="Calibri" w:cs="Calibri"/>
        </w:rPr>
        <w:t>(SLP</w:t>
      </w:r>
      <w:r w:rsidR="17FC0110" w:rsidRPr="00A124C7">
        <w:rPr>
          <w:rFonts w:ascii="Calibri" w:eastAsia="Calibri" w:hAnsi="Calibri" w:cs="Calibri"/>
        </w:rPr>
        <w:t>C)</w:t>
      </w:r>
      <w:r w:rsidR="17FC0110" w:rsidRPr="00C2254F">
        <w:rPr>
          <w:rFonts w:ascii="Calibri" w:eastAsia="Calibri" w:hAnsi="Calibri" w:cs="Calibri"/>
        </w:rPr>
        <w:t xml:space="preserve"> </w:t>
      </w:r>
      <w:r w:rsidR="002E1937" w:rsidRPr="00C2254F">
        <w:rPr>
          <w:rFonts w:ascii="Calibri" w:eastAsia="Calibri" w:hAnsi="Calibri" w:cs="Calibri"/>
        </w:rPr>
        <w:t>is</w:t>
      </w:r>
      <w:r w:rsidR="17FC0110" w:rsidRPr="00C2254F">
        <w:rPr>
          <w:rFonts w:ascii="Calibri" w:eastAsia="Calibri" w:hAnsi="Calibri" w:cs="Calibri"/>
        </w:rPr>
        <w:t xml:space="preserve"> making funding available under the Social Inclusion &amp; Community Activation </w:t>
      </w:r>
      <w:proofErr w:type="spellStart"/>
      <w:r w:rsidR="17FC0110" w:rsidRPr="00C2254F">
        <w:rPr>
          <w:rFonts w:ascii="Calibri" w:eastAsia="Calibri" w:hAnsi="Calibri" w:cs="Calibri"/>
        </w:rPr>
        <w:t>Programme</w:t>
      </w:r>
      <w:proofErr w:type="spellEnd"/>
      <w:r w:rsidR="17FC0110" w:rsidRPr="00C2254F">
        <w:rPr>
          <w:rFonts w:ascii="Calibri" w:eastAsia="Calibri" w:hAnsi="Calibri" w:cs="Calibri"/>
        </w:rPr>
        <w:t xml:space="preserve"> to support community groups</w:t>
      </w:r>
      <w:r w:rsidR="00BE6260">
        <w:rPr>
          <w:rFonts w:ascii="Calibri" w:eastAsia="Calibri" w:hAnsi="Calibri" w:cs="Calibri"/>
        </w:rPr>
        <w:t xml:space="preserve"> and social economy projects </w:t>
      </w:r>
      <w:r w:rsidR="17FC0110" w:rsidRPr="00C2254F">
        <w:rPr>
          <w:rFonts w:ascii="Calibri" w:eastAsia="Calibri" w:hAnsi="Calibri" w:cs="Calibri"/>
        </w:rPr>
        <w:t xml:space="preserve">and </w:t>
      </w:r>
      <w:proofErr w:type="spellStart"/>
      <w:r w:rsidR="00A66342">
        <w:rPr>
          <w:rFonts w:ascii="Calibri" w:eastAsia="Calibri" w:hAnsi="Calibri" w:cs="Calibri"/>
        </w:rPr>
        <w:t>organisations</w:t>
      </w:r>
      <w:proofErr w:type="spellEnd"/>
      <w:r w:rsidR="00A66342">
        <w:rPr>
          <w:rFonts w:ascii="Calibri" w:eastAsia="Calibri" w:hAnsi="Calibri" w:cs="Calibri"/>
        </w:rPr>
        <w:t xml:space="preserve"> that need support to re-open their facilities and to make changes to ensure that they can deliver their services </w:t>
      </w:r>
      <w:r w:rsidR="00A66342">
        <w:rPr>
          <w:rFonts w:ascii="Calibri" w:eastAsia="Calibri" w:hAnsi="Calibri" w:cs="Calibri"/>
          <w:lang w:val="en-IE"/>
        </w:rPr>
        <w:t>while</w:t>
      </w:r>
      <w:r w:rsidR="00A66342">
        <w:rPr>
          <w:rFonts w:ascii="Calibri" w:eastAsia="Calibri" w:hAnsi="Calibri" w:cs="Calibri"/>
        </w:rPr>
        <w:t xml:space="preserve"> adhering to current COVID19 </w:t>
      </w:r>
      <w:r w:rsidR="00A66342">
        <w:rPr>
          <w:rFonts w:ascii="Calibri" w:eastAsia="Calibri" w:hAnsi="Calibri" w:cs="Calibri"/>
          <w:lang w:val="en-IE"/>
        </w:rPr>
        <w:t>restrictions’</w:t>
      </w:r>
      <w:r w:rsidR="00A66342">
        <w:rPr>
          <w:rFonts w:ascii="Calibri" w:eastAsia="Calibri" w:hAnsi="Calibri" w:cs="Calibri"/>
        </w:rPr>
        <w:t xml:space="preserve"> and guidelines</w:t>
      </w:r>
      <w:r w:rsidR="17FC0110" w:rsidRPr="00C2254F">
        <w:rPr>
          <w:rFonts w:ascii="Calibri" w:eastAsia="Calibri" w:hAnsi="Calibri" w:cs="Calibri"/>
        </w:rPr>
        <w:t xml:space="preserve"> within </w:t>
      </w:r>
      <w:r w:rsidR="6246F39C" w:rsidRPr="00C2254F">
        <w:rPr>
          <w:rFonts w:ascii="Calibri" w:eastAsia="Calibri" w:hAnsi="Calibri" w:cs="Calibri"/>
        </w:rPr>
        <w:t>County S</w:t>
      </w:r>
      <w:r w:rsidR="17FC0110" w:rsidRPr="00C2254F">
        <w:rPr>
          <w:rFonts w:ascii="Calibri" w:eastAsia="Calibri" w:hAnsi="Calibri" w:cs="Calibri"/>
        </w:rPr>
        <w:t>ligo</w:t>
      </w:r>
      <w:r w:rsidR="02EB6449" w:rsidRPr="00C2254F">
        <w:rPr>
          <w:rFonts w:ascii="Calibri" w:eastAsia="Calibri" w:hAnsi="Calibri" w:cs="Calibri"/>
        </w:rPr>
        <w:t xml:space="preserve">. </w:t>
      </w:r>
      <w:r w:rsidR="17FC0110" w:rsidRPr="00C2254F">
        <w:rPr>
          <w:rFonts w:ascii="Calibri" w:eastAsia="Calibri" w:hAnsi="Calibri" w:cs="Calibri"/>
        </w:rPr>
        <w:t xml:space="preserve"> </w:t>
      </w:r>
    </w:p>
    <w:p w:rsidR="17FC0110" w:rsidRPr="00D54822" w:rsidRDefault="17FC0110" w:rsidP="5D8526B3">
      <w:pPr>
        <w:rPr>
          <w:rFonts w:ascii="Calibri" w:eastAsia="Calibri" w:hAnsi="Calibri" w:cs="Calibri"/>
          <w:b/>
          <w:lang w:val="en-IE"/>
        </w:rPr>
      </w:pPr>
      <w:r w:rsidRPr="00C2254F">
        <w:rPr>
          <w:rFonts w:ascii="Calibri" w:eastAsia="Calibri" w:hAnsi="Calibri" w:cs="Calibri"/>
        </w:rPr>
        <w:t>These funds will be prioritis</w:t>
      </w:r>
      <w:r w:rsidR="00A66342">
        <w:rPr>
          <w:rFonts w:ascii="Calibri" w:eastAsia="Calibri" w:hAnsi="Calibri" w:cs="Calibri"/>
        </w:rPr>
        <w:t xml:space="preserve">ed to support community groups and </w:t>
      </w:r>
      <w:r w:rsidR="00A66342" w:rsidRPr="00C2254F">
        <w:rPr>
          <w:rFonts w:ascii="Calibri" w:eastAsia="Calibri" w:hAnsi="Calibri" w:cs="Calibri"/>
        </w:rPr>
        <w:t>or</w:t>
      </w:r>
      <w:r w:rsidR="00A66342">
        <w:rPr>
          <w:rFonts w:ascii="Calibri" w:eastAsia="Calibri" w:hAnsi="Calibri" w:cs="Calibri"/>
        </w:rPr>
        <w:t>ganizations</w:t>
      </w:r>
      <w:r w:rsidRPr="00C2254F">
        <w:rPr>
          <w:rFonts w:ascii="Calibri" w:eastAsia="Calibri" w:hAnsi="Calibri" w:cs="Calibri"/>
        </w:rPr>
        <w:t xml:space="preserve"> that are directly and </w:t>
      </w:r>
      <w:r w:rsidR="00A66342">
        <w:rPr>
          <w:rFonts w:ascii="Calibri" w:eastAsia="Calibri" w:hAnsi="Calibri" w:cs="Calibri"/>
        </w:rPr>
        <w:t xml:space="preserve">safely responding to re-opening issues </w:t>
      </w:r>
      <w:r w:rsidRPr="00C2254F">
        <w:rPr>
          <w:rFonts w:ascii="Calibri" w:eastAsia="Calibri" w:hAnsi="Calibri" w:cs="Calibri"/>
        </w:rPr>
        <w:t xml:space="preserve">by providing support to the most vulnerable within their </w:t>
      </w:r>
      <w:r w:rsidRPr="00D54822">
        <w:rPr>
          <w:rFonts w:ascii="Calibri" w:eastAsia="Calibri" w:hAnsi="Calibri" w:cs="Calibri"/>
          <w:b/>
        </w:rPr>
        <w:t>community i.e. older people, disadvantaged children and families</w:t>
      </w:r>
      <w:r w:rsidR="00A66342" w:rsidRPr="00D54822">
        <w:rPr>
          <w:rFonts w:ascii="Calibri" w:eastAsia="Calibri" w:hAnsi="Calibri" w:cs="Calibri"/>
          <w:b/>
        </w:rPr>
        <w:t xml:space="preserve">, </w:t>
      </w:r>
      <w:r w:rsidR="00D54822" w:rsidRPr="00D54822">
        <w:rPr>
          <w:rFonts w:ascii="Calibri" w:eastAsia="Calibri" w:hAnsi="Calibri" w:cs="Calibri"/>
          <w:b/>
        </w:rPr>
        <w:t>men’s</w:t>
      </w:r>
      <w:r w:rsidR="00A66342" w:rsidRPr="00D54822">
        <w:rPr>
          <w:rFonts w:ascii="Calibri" w:eastAsia="Calibri" w:hAnsi="Calibri" w:cs="Calibri"/>
          <w:b/>
        </w:rPr>
        <w:t xml:space="preserve"> sheds, and other disadvantaged groups</w:t>
      </w:r>
      <w:r w:rsidR="00A66342" w:rsidRPr="00D54822">
        <w:rPr>
          <w:rFonts w:ascii="Calibri" w:eastAsia="Calibri" w:hAnsi="Calibri" w:cs="Calibri"/>
          <w:b/>
          <w:lang w:val="en-IE"/>
        </w:rPr>
        <w:t>.</w:t>
      </w:r>
    </w:p>
    <w:p w:rsidR="00BE6260" w:rsidRPr="00BE6260" w:rsidRDefault="00BE6260" w:rsidP="5D8526B3">
      <w:pPr>
        <w:rPr>
          <w:rFonts w:ascii="Calibri" w:eastAsia="Calibri" w:hAnsi="Calibri" w:cs="Calibri"/>
          <w:b/>
          <w:lang w:val="en-IE"/>
        </w:rPr>
      </w:pPr>
      <w:r w:rsidRPr="00BE6260">
        <w:rPr>
          <w:rFonts w:ascii="Calibri" w:eastAsia="Calibri" w:hAnsi="Calibri" w:cs="Calibri"/>
          <w:b/>
          <w:lang w:val="en-IE"/>
        </w:rPr>
        <w:t xml:space="preserve">Part 2 Social Economy Projects </w:t>
      </w:r>
    </w:p>
    <w:p w:rsidR="00DD5454" w:rsidRDefault="00BE6260" w:rsidP="5D8526B3">
      <w:pPr>
        <w:rPr>
          <w:rFonts w:ascii="Calibri" w:eastAsia="Calibri" w:hAnsi="Calibri" w:cs="Calibri"/>
          <w:lang w:val="en-IE"/>
        </w:rPr>
      </w:pPr>
      <w:r>
        <w:rPr>
          <w:rFonts w:ascii="Calibri" w:eastAsia="Calibri" w:hAnsi="Calibri" w:cs="Calibri"/>
          <w:lang w:val="en-IE"/>
        </w:rPr>
        <w:t>In regards to Social Economy projects the fund is open to assist in re –opening and ensuring the local community have access to facilities, services and resources.</w:t>
      </w:r>
    </w:p>
    <w:p w:rsidR="00BE6260" w:rsidRDefault="00BE6260" w:rsidP="5D8526B3"/>
    <w:p w:rsidR="00BE6260" w:rsidRDefault="00BE6260" w:rsidP="5D8526B3"/>
    <w:p w:rsidR="00BE6260" w:rsidRPr="00C2254F" w:rsidRDefault="00BE6260" w:rsidP="5D8526B3"/>
    <w:p w:rsidR="004C3665" w:rsidRPr="00C2254F" w:rsidRDefault="004C3665" w:rsidP="004C3665">
      <w:pPr>
        <w:autoSpaceDE w:val="0"/>
        <w:autoSpaceDN w:val="0"/>
        <w:rPr>
          <w:b/>
          <w:bCs/>
          <w:u w:val="single"/>
        </w:rPr>
      </w:pPr>
      <w:r w:rsidRPr="00C2254F">
        <w:rPr>
          <w:b/>
          <w:bCs/>
          <w:u w:val="single"/>
        </w:rPr>
        <w:lastRenderedPageBreak/>
        <w:t>The fund should operate in conjunction with the SICAP Goals</w:t>
      </w:r>
      <w:r w:rsidR="00B6042C" w:rsidRPr="00C2254F">
        <w:rPr>
          <w:b/>
          <w:bCs/>
          <w:u w:val="single"/>
        </w:rPr>
        <w:t>:</w:t>
      </w:r>
    </w:p>
    <w:p w:rsidR="004C3665" w:rsidRPr="00C2254F" w:rsidRDefault="004C3665" w:rsidP="004C3665">
      <w:pPr>
        <w:autoSpaceDE w:val="0"/>
        <w:autoSpaceDN w:val="0"/>
      </w:pPr>
      <w:r w:rsidRPr="00C2254F">
        <w:t xml:space="preserve">Goal 1: </w:t>
      </w:r>
      <w:r w:rsidRPr="00C2254F">
        <w:rPr>
          <w:b/>
          <w:bCs/>
        </w:rPr>
        <w:t>Supporting Communities</w:t>
      </w:r>
    </w:p>
    <w:p w:rsidR="004C3665" w:rsidRPr="00C2254F" w:rsidRDefault="004C3665" w:rsidP="004C3665">
      <w:pPr>
        <w:autoSpaceDE w:val="0"/>
        <w:autoSpaceDN w:val="0"/>
        <w:ind w:left="360"/>
        <w:rPr>
          <w:i/>
          <w:iCs/>
        </w:rPr>
      </w:pPr>
      <w:r w:rsidRPr="00C2254F">
        <w:rPr>
          <w:i/>
          <w:iCs/>
        </w:rPr>
        <w:t>To support communities and target groups to engage with relevant stakeholders in identifying and addressing social exclusion and equality issues, developing the capacity of Local Community Groups, and creating more sustainable communities.</w:t>
      </w:r>
    </w:p>
    <w:p w:rsidR="004C3665" w:rsidRPr="00C2254F" w:rsidRDefault="004C3665" w:rsidP="004C3665">
      <w:pPr>
        <w:autoSpaceDE w:val="0"/>
        <w:autoSpaceDN w:val="0"/>
        <w:rPr>
          <w:b/>
          <w:bCs/>
        </w:rPr>
      </w:pPr>
      <w:r w:rsidRPr="00C2254F">
        <w:rPr>
          <w:b/>
          <w:bCs/>
        </w:rPr>
        <w:t>Goal 2: Supporting Individuals</w:t>
      </w:r>
    </w:p>
    <w:p w:rsidR="004C3665" w:rsidRPr="00C2254F" w:rsidRDefault="004C3665" w:rsidP="004C3665">
      <w:pPr>
        <w:pStyle w:val="ListParagraph"/>
        <w:autoSpaceDE w:val="0"/>
        <w:autoSpaceDN w:val="0"/>
        <w:rPr>
          <w:i/>
          <w:iCs/>
        </w:rPr>
      </w:pPr>
      <w:r w:rsidRPr="00C2254F">
        <w:rPr>
          <w:i/>
          <w:iCs/>
        </w:rPr>
        <w:t>To support disadvantaged individuals to improve the quality of their lives through the provision of lifelong learning and labour market supports.</w:t>
      </w:r>
    </w:p>
    <w:p w:rsidR="00B1256E" w:rsidRDefault="00B1256E" w:rsidP="5D8526B3">
      <w:r w:rsidRPr="00B1256E">
        <w:rPr>
          <w:b/>
        </w:rPr>
        <w:t>Goal 1.5 Social Economy Project Supports</w:t>
      </w:r>
      <w:r>
        <w:t xml:space="preserve"> </w:t>
      </w:r>
    </w:p>
    <w:p w:rsidR="00B1256E" w:rsidRDefault="00B1256E" w:rsidP="5D8526B3">
      <w:proofErr w:type="gramStart"/>
      <w:r>
        <w:t>Includes providing supports for social enterprises which contribute to SICAP outcomes.</w:t>
      </w:r>
      <w:proofErr w:type="gramEnd"/>
      <w:r>
        <w:t xml:space="preserve"> These can be any social enterprises as long as they are being supported to carry out work which is in line with SICAP thematic areas and which will contribute towards the outcomes and clearly benefit SICAP communities. Social enterprises supported under SICAP must provide services to SICAP target groups/ disadvantaged communities, or employ/provide training to SICAP target groups. What is a Social Enterprise? A social enterprise is an enterprise:</w:t>
      </w:r>
    </w:p>
    <w:p w:rsidR="00B1256E" w:rsidRDefault="00B1256E" w:rsidP="5D8526B3">
      <w:r>
        <w:t xml:space="preserve"> • That trades for a social/societal purpose; </w:t>
      </w:r>
    </w:p>
    <w:p w:rsidR="00B1256E" w:rsidRDefault="00B1256E" w:rsidP="5D8526B3">
      <w:r>
        <w:t>• Where at least part of its income is earned from its trading activity;</w:t>
      </w:r>
    </w:p>
    <w:p w:rsidR="00B1256E" w:rsidRDefault="00B1256E" w:rsidP="5D8526B3">
      <w:r>
        <w:t xml:space="preserve"> • Is separate from government; </w:t>
      </w:r>
    </w:p>
    <w:p w:rsidR="5D8526B3" w:rsidRPr="00C2254F" w:rsidRDefault="00B1256E" w:rsidP="5D8526B3">
      <w:pPr>
        <w:rPr>
          <w:rFonts w:ascii="Calibri" w:eastAsia="Calibri" w:hAnsi="Calibri" w:cs="Calibri"/>
        </w:rPr>
      </w:pPr>
      <w:r>
        <w:t>• Where the surplus is primarily re-invested in the social objective.</w:t>
      </w:r>
    </w:p>
    <w:p w:rsidR="3C6551E2" w:rsidRPr="00C2254F" w:rsidRDefault="3C6551E2" w:rsidP="5D8526B3">
      <w:pPr>
        <w:rPr>
          <w:rFonts w:ascii="Calibri" w:eastAsia="Calibri" w:hAnsi="Calibri" w:cs="Calibri"/>
          <w:b/>
          <w:bCs/>
        </w:rPr>
      </w:pPr>
      <w:r w:rsidRPr="00C2254F">
        <w:rPr>
          <w:rFonts w:ascii="Calibri" w:eastAsia="Calibri" w:hAnsi="Calibri" w:cs="Calibri"/>
          <w:b/>
          <w:bCs/>
        </w:rPr>
        <w:t>How much can our group apply for under the fund?</w:t>
      </w:r>
    </w:p>
    <w:p w:rsidR="3C6551E2" w:rsidRPr="00C2254F" w:rsidRDefault="3C6551E2">
      <w:r w:rsidRPr="00C2254F">
        <w:rPr>
          <w:rFonts w:ascii="Calibri" w:eastAsia="Calibri" w:hAnsi="Calibri" w:cs="Calibri"/>
        </w:rPr>
        <w:t>The total value of our fun</w:t>
      </w:r>
      <w:r w:rsidR="00A66342">
        <w:rPr>
          <w:rFonts w:ascii="Calibri" w:eastAsia="Calibri" w:hAnsi="Calibri" w:cs="Calibri"/>
        </w:rPr>
        <w:t>d is limited. Our aim to provide funds to support groups to re-open</w:t>
      </w:r>
      <w:r w:rsidR="00D92A3C">
        <w:rPr>
          <w:rFonts w:ascii="Calibri" w:eastAsia="Calibri" w:hAnsi="Calibri" w:cs="Calibri"/>
        </w:rPr>
        <w:t xml:space="preserve"> and make the necessary changes to </w:t>
      </w:r>
      <w:r w:rsidR="00D92A3C">
        <w:rPr>
          <w:rFonts w:ascii="Calibri" w:eastAsia="Calibri" w:hAnsi="Calibri" w:cs="Calibri"/>
          <w:lang w:val="en-IE"/>
        </w:rPr>
        <w:t>ensure</w:t>
      </w:r>
      <w:r w:rsidR="00D92A3C">
        <w:rPr>
          <w:rFonts w:ascii="Calibri" w:eastAsia="Calibri" w:hAnsi="Calibri" w:cs="Calibri"/>
        </w:rPr>
        <w:t xml:space="preserve"> </w:t>
      </w:r>
      <w:r w:rsidR="00D92A3C">
        <w:rPr>
          <w:rFonts w:ascii="Calibri" w:eastAsia="Calibri" w:hAnsi="Calibri" w:cs="Calibri"/>
          <w:lang w:val="en-IE"/>
        </w:rPr>
        <w:t xml:space="preserve">continuation </w:t>
      </w:r>
      <w:r w:rsidR="00D92A3C">
        <w:rPr>
          <w:rFonts w:ascii="Calibri" w:eastAsia="Calibri" w:hAnsi="Calibri" w:cs="Calibri"/>
        </w:rPr>
        <w:t xml:space="preserve">of their essential </w:t>
      </w:r>
      <w:r w:rsidR="00D92A3C">
        <w:rPr>
          <w:rFonts w:ascii="Calibri" w:eastAsia="Calibri" w:hAnsi="Calibri" w:cs="Calibri"/>
          <w:lang w:val="en-IE"/>
        </w:rPr>
        <w:t>services</w:t>
      </w:r>
      <w:r w:rsidRPr="00C2254F">
        <w:rPr>
          <w:rFonts w:ascii="Calibri" w:eastAsia="Calibri" w:hAnsi="Calibri" w:cs="Calibri"/>
        </w:rPr>
        <w:t xml:space="preserve">. Priority will be given to groups that are not in receipt of funding from other sources. In exceptional circumstances groups may be awarded a </w:t>
      </w:r>
      <w:r w:rsidRPr="000B265B">
        <w:rPr>
          <w:rFonts w:ascii="Calibri" w:eastAsia="Calibri" w:hAnsi="Calibri" w:cs="Calibri"/>
          <w:b/>
          <w:bCs/>
          <w:u w:val="single"/>
        </w:rPr>
        <w:t>maximum allocation of €1,500</w:t>
      </w:r>
      <w:r w:rsidRPr="00C2254F">
        <w:rPr>
          <w:rFonts w:ascii="Calibri" w:eastAsia="Calibri" w:hAnsi="Calibri" w:cs="Calibri"/>
        </w:rPr>
        <w:t xml:space="preserve"> in support of their response, however allocations are expected to be lower </w:t>
      </w:r>
      <w:r w:rsidR="508B8B5F" w:rsidRPr="00C2254F">
        <w:rPr>
          <w:rFonts w:ascii="Calibri" w:eastAsia="Calibri" w:hAnsi="Calibri" w:cs="Calibri"/>
        </w:rPr>
        <w:t>based on</w:t>
      </w:r>
      <w:r w:rsidRPr="00C2254F">
        <w:rPr>
          <w:rFonts w:ascii="Calibri" w:eastAsia="Calibri" w:hAnsi="Calibri" w:cs="Calibri"/>
        </w:rPr>
        <w:t xml:space="preserve"> expected demand. The fund will remain open until we have fully allocated the funds available and funds will be allocated fairly on a first come first served basis. Only one allocation will be offer to any organisation.</w:t>
      </w:r>
    </w:p>
    <w:p w:rsidR="5D8526B3" w:rsidRPr="00C2254F" w:rsidRDefault="5D8526B3" w:rsidP="5D8526B3">
      <w:pPr>
        <w:rPr>
          <w:rFonts w:ascii="Calibri" w:eastAsia="Calibri" w:hAnsi="Calibri" w:cs="Calibri"/>
        </w:rPr>
      </w:pPr>
    </w:p>
    <w:p w:rsidR="3C6551E2" w:rsidRPr="00C2254F" w:rsidRDefault="3C6551E2" w:rsidP="5D8526B3">
      <w:pPr>
        <w:rPr>
          <w:rFonts w:ascii="Calibri" w:eastAsia="Calibri" w:hAnsi="Calibri" w:cs="Calibri"/>
          <w:b/>
          <w:bCs/>
        </w:rPr>
      </w:pPr>
      <w:r w:rsidRPr="00C2254F">
        <w:rPr>
          <w:rFonts w:ascii="Calibri" w:eastAsia="Calibri" w:hAnsi="Calibri" w:cs="Calibri"/>
          <w:b/>
          <w:bCs/>
        </w:rPr>
        <w:t>What expense items can our group receive funding support for?</w:t>
      </w:r>
    </w:p>
    <w:p w:rsidR="3C6551E2" w:rsidRPr="00C2254F" w:rsidRDefault="3C6551E2">
      <w:pPr>
        <w:rPr>
          <w:rFonts w:ascii="Calibri" w:eastAsia="Calibri" w:hAnsi="Calibri" w:cs="Calibri"/>
        </w:rPr>
      </w:pPr>
      <w:r w:rsidRPr="00C2254F">
        <w:rPr>
          <w:rFonts w:ascii="Calibri" w:eastAsia="Calibri" w:hAnsi="Calibri" w:cs="Calibri"/>
        </w:rPr>
        <w:lastRenderedPageBreak/>
        <w:t>Each community response will be unique and each group will have different priorities. You should consider what it is tha</w:t>
      </w:r>
      <w:r w:rsidR="00D92A3C">
        <w:rPr>
          <w:rFonts w:ascii="Calibri" w:eastAsia="Calibri" w:hAnsi="Calibri" w:cs="Calibri"/>
        </w:rPr>
        <w:t>t you critically need to reopen</w:t>
      </w:r>
      <w:r w:rsidRPr="00C2254F">
        <w:rPr>
          <w:rFonts w:ascii="Calibri" w:eastAsia="Calibri" w:hAnsi="Calibri" w:cs="Calibri"/>
        </w:rPr>
        <w:t xml:space="preserve"> your community </w:t>
      </w:r>
      <w:r w:rsidR="00D92A3C">
        <w:rPr>
          <w:rFonts w:ascii="Calibri" w:eastAsia="Calibri" w:hAnsi="Calibri" w:cs="Calibri"/>
        </w:rPr>
        <w:t>facility or activity a</w:t>
      </w:r>
      <w:r w:rsidRPr="00C2254F">
        <w:rPr>
          <w:rFonts w:ascii="Calibri" w:eastAsia="Calibri" w:hAnsi="Calibri" w:cs="Calibri"/>
        </w:rPr>
        <w:t>nd importantly how you can practically and safely source the goods and services</w:t>
      </w:r>
      <w:r w:rsidR="00D92A3C">
        <w:rPr>
          <w:rFonts w:ascii="Calibri" w:eastAsia="Calibri" w:hAnsi="Calibri" w:cs="Calibri"/>
        </w:rPr>
        <w:t xml:space="preserve"> that you need</w:t>
      </w:r>
      <w:r w:rsidRPr="00C2254F">
        <w:rPr>
          <w:rFonts w:ascii="Calibri" w:eastAsia="Calibri" w:hAnsi="Calibri" w:cs="Calibri"/>
        </w:rPr>
        <w:t xml:space="preserve">. Our preference would be that you prioritise a maximum of </w:t>
      </w:r>
      <w:r w:rsidR="00D92A3C">
        <w:rPr>
          <w:rFonts w:ascii="Calibri" w:eastAsia="Calibri" w:hAnsi="Calibri" w:cs="Calibri"/>
        </w:rPr>
        <w:t>three expense items (quotations</w:t>
      </w:r>
      <w:r w:rsidRPr="00C2254F">
        <w:rPr>
          <w:rFonts w:ascii="Calibri" w:eastAsia="Calibri" w:hAnsi="Calibri" w:cs="Calibri"/>
        </w:rPr>
        <w:t>) that you expect to need support with.</w:t>
      </w:r>
    </w:p>
    <w:p w:rsidR="00997F5F" w:rsidRPr="00C2254F" w:rsidRDefault="00997F5F" w:rsidP="00997F5F">
      <w:pPr>
        <w:rPr>
          <w:lang w:val="en-IE"/>
        </w:rPr>
      </w:pPr>
      <w:r w:rsidRPr="00C2254F">
        <w:rPr>
          <w:rFonts w:ascii="Calibri" w:eastAsia="Calibri" w:hAnsi="Calibri" w:cs="Calibri"/>
        </w:rPr>
        <w:t xml:space="preserve">Regard should be had and priority afforded to </w:t>
      </w:r>
      <w:r w:rsidR="00E50C22" w:rsidRPr="00C2254F">
        <w:rPr>
          <w:lang w:val="en-IE"/>
        </w:rPr>
        <w:t>the</w:t>
      </w:r>
      <w:r w:rsidRPr="00C2254F">
        <w:rPr>
          <w:b/>
          <w:u w:val="single"/>
          <w:lang w:val="en-IE"/>
        </w:rPr>
        <w:t xml:space="preserve"> target groups</w:t>
      </w:r>
      <w:r w:rsidRPr="00C2254F">
        <w:rPr>
          <w:lang w:val="en-IE"/>
        </w:rPr>
        <w:t xml:space="preserve"> for Sligo SICAP 2018-2022 </w:t>
      </w:r>
      <w:r w:rsidR="00A124C7">
        <w:rPr>
          <w:lang w:val="en-IE"/>
        </w:rPr>
        <w:t xml:space="preserve">as </w:t>
      </w:r>
      <w:r w:rsidR="00263041" w:rsidRPr="00A124C7">
        <w:rPr>
          <w:rFonts w:ascii="Calibri" w:eastAsia="Calibri" w:hAnsi="Calibri" w:cs="Calibri"/>
        </w:rPr>
        <w:t>follows</w:t>
      </w:r>
      <w:r w:rsidRPr="00A124C7">
        <w:rPr>
          <w:lang w:val="en-IE"/>
        </w:rPr>
        <w:t>:</w:t>
      </w:r>
      <w:r w:rsidRPr="00C2254F">
        <w:rPr>
          <w:lang w:val="en-IE"/>
        </w:rPr>
        <w:t xml:space="preserve"> </w:t>
      </w:r>
    </w:p>
    <w:p w:rsidR="00997F5F" w:rsidRPr="00C2254F" w:rsidRDefault="00997F5F" w:rsidP="00263041">
      <w:pPr>
        <w:pStyle w:val="NoSpacing"/>
        <w:numPr>
          <w:ilvl w:val="0"/>
          <w:numId w:val="6"/>
        </w:numPr>
        <w:spacing w:line="276" w:lineRule="auto"/>
        <w:rPr>
          <w:lang w:val="en-IE"/>
        </w:rPr>
      </w:pPr>
      <w:r w:rsidRPr="00C2254F">
        <w:rPr>
          <w:lang w:val="en-IE"/>
        </w:rPr>
        <w:t>Disadvantaged Children and Families</w:t>
      </w:r>
    </w:p>
    <w:p w:rsidR="00997F5F" w:rsidRPr="00C2254F" w:rsidRDefault="00997F5F" w:rsidP="00263041">
      <w:pPr>
        <w:pStyle w:val="NoSpacing"/>
        <w:numPr>
          <w:ilvl w:val="0"/>
          <w:numId w:val="6"/>
        </w:numPr>
        <w:spacing w:line="276" w:lineRule="auto"/>
        <w:rPr>
          <w:lang w:val="en-IE"/>
        </w:rPr>
      </w:pPr>
      <w:r w:rsidRPr="00C2254F">
        <w:rPr>
          <w:lang w:val="en-IE"/>
        </w:rPr>
        <w:t>Disadvantaged Young People (aged 15 – 24)    </w:t>
      </w:r>
    </w:p>
    <w:p w:rsidR="00997F5F" w:rsidRPr="00C2254F" w:rsidRDefault="00997F5F" w:rsidP="00263041">
      <w:pPr>
        <w:pStyle w:val="NoSpacing"/>
        <w:numPr>
          <w:ilvl w:val="0"/>
          <w:numId w:val="6"/>
        </w:numPr>
        <w:spacing w:line="276" w:lineRule="auto"/>
        <w:rPr>
          <w:lang w:val="en-IE"/>
        </w:rPr>
      </w:pPr>
      <w:r w:rsidRPr="00C2254F">
        <w:rPr>
          <w:lang w:val="en-IE"/>
        </w:rPr>
        <w:t>Disadvantaged Women*</w:t>
      </w:r>
    </w:p>
    <w:p w:rsidR="00997F5F" w:rsidRPr="00C2254F" w:rsidRDefault="00997F5F" w:rsidP="00263041">
      <w:pPr>
        <w:pStyle w:val="NoSpacing"/>
        <w:numPr>
          <w:ilvl w:val="0"/>
          <w:numId w:val="6"/>
        </w:numPr>
        <w:spacing w:line="276" w:lineRule="auto"/>
        <w:rPr>
          <w:lang w:val="en-IE"/>
        </w:rPr>
      </w:pPr>
      <w:r w:rsidRPr="00C2254F">
        <w:rPr>
          <w:lang w:val="en-IE"/>
        </w:rPr>
        <w:t>Lone Parents</w:t>
      </w:r>
    </w:p>
    <w:p w:rsidR="00997F5F" w:rsidRPr="00C2254F" w:rsidRDefault="00997F5F" w:rsidP="00263041">
      <w:pPr>
        <w:pStyle w:val="NoSpacing"/>
        <w:numPr>
          <w:ilvl w:val="0"/>
          <w:numId w:val="6"/>
        </w:numPr>
        <w:spacing w:line="276" w:lineRule="auto"/>
        <w:rPr>
          <w:lang w:val="en-IE"/>
        </w:rPr>
      </w:pPr>
      <w:r w:rsidRPr="00C2254F">
        <w:rPr>
          <w:lang w:val="en-IE"/>
        </w:rPr>
        <w:t>Low Income Workers/Households</w:t>
      </w:r>
    </w:p>
    <w:p w:rsidR="00997F5F" w:rsidRPr="00C2254F" w:rsidRDefault="00997F5F" w:rsidP="00263041">
      <w:pPr>
        <w:pStyle w:val="NoSpacing"/>
        <w:numPr>
          <w:ilvl w:val="0"/>
          <w:numId w:val="6"/>
        </w:numPr>
        <w:spacing w:line="276" w:lineRule="auto"/>
        <w:rPr>
          <w:lang w:val="en-IE"/>
        </w:rPr>
      </w:pPr>
      <w:r w:rsidRPr="00C2254F">
        <w:rPr>
          <w:lang w:val="en-IE"/>
        </w:rPr>
        <w:t>New Communities, including Refugees and Asylum Seekers</w:t>
      </w:r>
    </w:p>
    <w:p w:rsidR="00997F5F" w:rsidRPr="00C2254F" w:rsidRDefault="00997F5F" w:rsidP="00263041">
      <w:pPr>
        <w:pStyle w:val="NoSpacing"/>
        <w:numPr>
          <w:ilvl w:val="0"/>
          <w:numId w:val="6"/>
        </w:numPr>
        <w:spacing w:line="276" w:lineRule="auto"/>
        <w:rPr>
          <w:lang w:val="en-IE"/>
        </w:rPr>
      </w:pPr>
      <w:r w:rsidRPr="00C2254F">
        <w:rPr>
          <w:lang w:val="en-IE"/>
        </w:rPr>
        <w:t>People living in Disadvantaged Communities</w:t>
      </w:r>
    </w:p>
    <w:p w:rsidR="00997F5F" w:rsidRPr="00C2254F" w:rsidRDefault="00997F5F" w:rsidP="00263041">
      <w:pPr>
        <w:pStyle w:val="NoSpacing"/>
        <w:numPr>
          <w:ilvl w:val="0"/>
          <w:numId w:val="6"/>
        </w:numPr>
        <w:spacing w:line="276" w:lineRule="auto"/>
        <w:rPr>
          <w:lang w:val="en-IE"/>
        </w:rPr>
      </w:pPr>
      <w:r w:rsidRPr="00C2254F">
        <w:rPr>
          <w:lang w:val="en-IE"/>
        </w:rPr>
        <w:t>People with Disabilities</w:t>
      </w:r>
    </w:p>
    <w:p w:rsidR="00997F5F" w:rsidRPr="00C2254F" w:rsidRDefault="00997F5F" w:rsidP="00263041">
      <w:pPr>
        <w:pStyle w:val="NoSpacing"/>
        <w:numPr>
          <w:ilvl w:val="0"/>
          <w:numId w:val="6"/>
        </w:numPr>
        <w:spacing w:line="276" w:lineRule="auto"/>
        <w:rPr>
          <w:lang w:val="en-IE"/>
        </w:rPr>
      </w:pPr>
      <w:r w:rsidRPr="00C2254F">
        <w:rPr>
          <w:lang w:val="en-IE"/>
        </w:rPr>
        <w:t>Travellers</w:t>
      </w:r>
    </w:p>
    <w:p w:rsidR="00997F5F" w:rsidRPr="00C2254F" w:rsidRDefault="00997F5F" w:rsidP="00263041">
      <w:pPr>
        <w:pStyle w:val="NoSpacing"/>
        <w:numPr>
          <w:ilvl w:val="0"/>
          <w:numId w:val="6"/>
        </w:numPr>
        <w:spacing w:line="276" w:lineRule="auto"/>
        <w:rPr>
          <w:lang w:val="en-IE"/>
        </w:rPr>
      </w:pPr>
      <w:r w:rsidRPr="00C2254F">
        <w:rPr>
          <w:lang w:val="en-IE"/>
        </w:rPr>
        <w:t>Roma</w:t>
      </w:r>
    </w:p>
    <w:p w:rsidR="00997F5F" w:rsidRPr="00C2254F" w:rsidRDefault="00997F5F" w:rsidP="00263041">
      <w:pPr>
        <w:pStyle w:val="NoSpacing"/>
        <w:numPr>
          <w:ilvl w:val="0"/>
          <w:numId w:val="6"/>
        </w:numPr>
        <w:spacing w:line="276" w:lineRule="auto"/>
        <w:rPr>
          <w:lang w:val="en-IE"/>
        </w:rPr>
      </w:pPr>
      <w:r w:rsidRPr="00C2254F">
        <w:rPr>
          <w:lang w:val="en-IE"/>
        </w:rPr>
        <w:t>The Unemployed</w:t>
      </w:r>
    </w:p>
    <w:p w:rsidR="00997F5F" w:rsidRPr="00C2254F" w:rsidRDefault="00997F5F" w:rsidP="00263041">
      <w:pPr>
        <w:pStyle w:val="NoSpacing"/>
        <w:numPr>
          <w:ilvl w:val="0"/>
          <w:numId w:val="6"/>
        </w:numPr>
        <w:spacing w:line="276" w:lineRule="auto"/>
        <w:rPr>
          <w:lang w:val="en-IE"/>
        </w:rPr>
      </w:pPr>
      <w:r w:rsidRPr="00C2254F">
        <w:rPr>
          <w:lang w:val="en-IE"/>
        </w:rPr>
        <w:t>The Disengaged from the Labour Market (the economically inactive)*</w:t>
      </w:r>
    </w:p>
    <w:p w:rsidR="00997F5F" w:rsidRPr="00C2254F" w:rsidRDefault="00997F5F" w:rsidP="00263041">
      <w:pPr>
        <w:pStyle w:val="NoSpacing"/>
        <w:numPr>
          <w:ilvl w:val="0"/>
          <w:numId w:val="6"/>
        </w:numPr>
        <w:spacing w:line="276" w:lineRule="auto"/>
        <w:rPr>
          <w:lang w:val="en-IE"/>
        </w:rPr>
      </w:pPr>
      <w:r w:rsidRPr="00C2254F">
        <w:rPr>
          <w:bCs/>
          <w:lang w:val="en-IE"/>
        </w:rPr>
        <w:t>Emerging needs 2020</w:t>
      </w:r>
      <w:r w:rsidRPr="00C2254F">
        <w:rPr>
          <w:lang w:val="en-IE"/>
        </w:rPr>
        <w:t xml:space="preserve"> - </w:t>
      </w:r>
      <w:r w:rsidRPr="00C2254F">
        <w:rPr>
          <w:bCs/>
          <w:lang w:val="en-IE"/>
        </w:rPr>
        <w:t>Economically Vulnerable in need of Up-skilling</w:t>
      </w:r>
      <w:r w:rsidRPr="00C2254F">
        <w:rPr>
          <w:rFonts w:ascii="Arial" w:hAnsi="Arial" w:cs="Arial"/>
          <w:b/>
          <w:bCs/>
          <w:lang w:val="en-IE"/>
        </w:rPr>
        <w:t xml:space="preserve"> </w:t>
      </w:r>
      <w:r w:rsidRPr="00C2254F">
        <w:rPr>
          <w:lang w:val="en-IE"/>
        </w:rPr>
        <w:t> </w:t>
      </w:r>
    </w:p>
    <w:p w:rsidR="000B265B" w:rsidRDefault="000B265B">
      <w:pPr>
        <w:rPr>
          <w:b/>
          <w:bCs/>
        </w:rPr>
      </w:pPr>
      <w:r w:rsidRPr="000B265B">
        <w:rPr>
          <w:b/>
          <w:bCs/>
        </w:rPr>
        <w:t>What is eligible?</w:t>
      </w:r>
    </w:p>
    <w:p w:rsidR="000B265B" w:rsidRPr="00DD5454" w:rsidRDefault="000B265B">
      <w:pPr>
        <w:rPr>
          <w:i/>
          <w:iCs/>
        </w:rPr>
      </w:pPr>
      <w:r w:rsidRPr="00DD5454">
        <w:rPr>
          <w:i/>
          <w:iCs/>
        </w:rPr>
        <w:t>This is a specific Covid</w:t>
      </w:r>
      <w:r w:rsidR="00612646" w:rsidRPr="00DD5454">
        <w:rPr>
          <w:i/>
          <w:iCs/>
        </w:rPr>
        <w:t xml:space="preserve">19 response grant and therefore any spend or proposed spend </w:t>
      </w:r>
      <w:r w:rsidR="0071467C" w:rsidRPr="00DD5454">
        <w:rPr>
          <w:i/>
          <w:iCs/>
        </w:rPr>
        <w:t xml:space="preserve">in delivering covid19 responses </w:t>
      </w:r>
      <w:r w:rsidR="00624C07" w:rsidRPr="00DD5454">
        <w:rPr>
          <w:i/>
          <w:iCs/>
        </w:rPr>
        <w:t>can be considered</w:t>
      </w:r>
      <w:r w:rsidR="0071467C" w:rsidRPr="00DD5454">
        <w:rPr>
          <w:i/>
          <w:iCs/>
        </w:rPr>
        <w:t xml:space="preserve">. </w:t>
      </w:r>
    </w:p>
    <w:p w:rsidR="00997F5F" w:rsidRPr="00C2254F" w:rsidRDefault="005B1164">
      <w:r w:rsidRPr="00C2254F">
        <w:t xml:space="preserve">Examples of possible expense items are set out below </w:t>
      </w:r>
      <w:r w:rsidR="004267DD">
        <w:t>and p</w:t>
      </w:r>
      <w:r w:rsidR="00B6042C" w:rsidRPr="00C2254F">
        <w:t>riority should be given to enduring products as opposed to consumable where possible</w:t>
      </w:r>
      <w:r w:rsidRPr="00C2254F">
        <w:t>:</w:t>
      </w:r>
    </w:p>
    <w:p w:rsidR="005B1164" w:rsidRPr="00C2254F" w:rsidRDefault="005B1164">
      <w:pPr>
        <w:rPr>
          <w:u w:val="single"/>
        </w:rPr>
      </w:pPr>
    </w:p>
    <w:tbl>
      <w:tblPr>
        <w:tblStyle w:val="TableGrid"/>
        <w:tblW w:w="0" w:type="auto"/>
        <w:tblLayout w:type="fixed"/>
        <w:tblLook w:val="06A0"/>
      </w:tblPr>
      <w:tblGrid>
        <w:gridCol w:w="630"/>
        <w:gridCol w:w="2535"/>
        <w:gridCol w:w="6195"/>
      </w:tblGrid>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5A3813DC" w:rsidRPr="00C2254F" w:rsidRDefault="5A3813DC">
            <w:pPr>
              <w:rPr>
                <w:b/>
              </w:rPr>
            </w:pPr>
            <w:r w:rsidRPr="00C2254F">
              <w:rPr>
                <w:rFonts w:ascii="Calibri" w:eastAsia="Calibri" w:hAnsi="Calibri" w:cs="Calibri"/>
                <w:b/>
              </w:rPr>
              <w:t>Expense Item</w:t>
            </w:r>
          </w:p>
          <w:p w:rsidR="5D8526B3" w:rsidRPr="00C2254F" w:rsidRDefault="5D8526B3" w:rsidP="5D8526B3">
            <w:pPr>
              <w:rPr>
                <w:rFonts w:ascii="Calibri" w:eastAsia="Calibri" w:hAnsi="Calibri" w:cs="Calibri"/>
                <w:b/>
              </w:rPr>
            </w:pPr>
          </w:p>
        </w:tc>
        <w:tc>
          <w:tcPr>
            <w:tcW w:w="6195" w:type="dxa"/>
          </w:tcPr>
          <w:p w:rsidR="5A3813DC" w:rsidRPr="00C2254F" w:rsidRDefault="5A3813DC">
            <w:pPr>
              <w:rPr>
                <w:b/>
              </w:rPr>
            </w:pPr>
            <w:r w:rsidRPr="00C2254F">
              <w:rPr>
                <w:rFonts w:ascii="Calibri" w:eastAsia="Calibri" w:hAnsi="Calibri" w:cs="Calibri"/>
                <w:b/>
              </w:rPr>
              <w:t>Expected Costs</w:t>
            </w:r>
          </w:p>
          <w:p w:rsidR="5D8526B3" w:rsidRPr="00C2254F" w:rsidRDefault="5D8526B3" w:rsidP="5D8526B3">
            <w:pPr>
              <w:rPr>
                <w:rFonts w:ascii="Calibri" w:eastAsia="Calibri" w:hAnsi="Calibri" w:cs="Calibri"/>
                <w:b/>
              </w:rPr>
            </w:pPr>
          </w:p>
        </w:tc>
      </w:tr>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5A3813DC" w:rsidRPr="00C2254F" w:rsidRDefault="5A3813DC">
            <w:r w:rsidRPr="00C2254F">
              <w:rPr>
                <w:rFonts w:ascii="Calibri" w:eastAsia="Calibri" w:hAnsi="Calibri" w:cs="Calibri"/>
              </w:rPr>
              <w:t>Packaging</w:t>
            </w:r>
          </w:p>
          <w:p w:rsidR="5D8526B3" w:rsidRPr="00C2254F" w:rsidRDefault="5D8526B3" w:rsidP="5D8526B3">
            <w:pPr>
              <w:rPr>
                <w:rFonts w:ascii="Calibri" w:eastAsia="Calibri" w:hAnsi="Calibri" w:cs="Calibri"/>
              </w:rPr>
            </w:pPr>
          </w:p>
        </w:tc>
        <w:tc>
          <w:tcPr>
            <w:tcW w:w="6195" w:type="dxa"/>
          </w:tcPr>
          <w:p w:rsidR="5A3813DC" w:rsidRPr="00C2254F" w:rsidRDefault="5A3813DC">
            <w:r w:rsidRPr="00C2254F">
              <w:rPr>
                <w:rFonts w:ascii="Calibri" w:eastAsia="Calibri" w:hAnsi="Calibri" w:cs="Calibri"/>
              </w:rPr>
              <w:t>Packaging for safe delivery of food, medicine or other supplies.</w:t>
            </w:r>
          </w:p>
          <w:p w:rsidR="5D8526B3" w:rsidRPr="00C2254F" w:rsidRDefault="5D8526B3" w:rsidP="5D8526B3">
            <w:pPr>
              <w:rPr>
                <w:rFonts w:ascii="Calibri" w:eastAsia="Calibri" w:hAnsi="Calibri" w:cs="Calibri"/>
              </w:rPr>
            </w:pPr>
          </w:p>
        </w:tc>
      </w:tr>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5A3813DC" w:rsidRPr="00C2254F" w:rsidRDefault="5A3813DC" w:rsidP="5D8526B3">
            <w:pPr>
              <w:rPr>
                <w:rFonts w:ascii="Calibri" w:eastAsia="Calibri" w:hAnsi="Calibri" w:cs="Calibri"/>
              </w:rPr>
            </w:pPr>
            <w:r w:rsidRPr="00C2254F">
              <w:rPr>
                <w:rFonts w:ascii="Calibri" w:eastAsia="Calibri" w:hAnsi="Calibri" w:cs="Calibri"/>
              </w:rPr>
              <w:t>Personal Protective Equipment</w:t>
            </w:r>
          </w:p>
          <w:p w:rsidR="5D8526B3" w:rsidRPr="00C2254F" w:rsidRDefault="5D8526B3" w:rsidP="5D8526B3">
            <w:pPr>
              <w:rPr>
                <w:rFonts w:ascii="Calibri" w:eastAsia="Calibri" w:hAnsi="Calibri" w:cs="Calibri"/>
              </w:rPr>
            </w:pPr>
          </w:p>
        </w:tc>
        <w:tc>
          <w:tcPr>
            <w:tcW w:w="6195" w:type="dxa"/>
          </w:tcPr>
          <w:p w:rsidR="5A3813DC" w:rsidRPr="00C2254F" w:rsidRDefault="5A3813DC" w:rsidP="5D8526B3">
            <w:pPr>
              <w:rPr>
                <w:rFonts w:ascii="Calibri" w:eastAsia="Calibri" w:hAnsi="Calibri" w:cs="Calibri"/>
              </w:rPr>
            </w:pPr>
            <w:r w:rsidRPr="00C2254F">
              <w:rPr>
                <w:rFonts w:ascii="Calibri" w:eastAsia="Calibri" w:hAnsi="Calibri" w:cs="Calibri"/>
              </w:rPr>
              <w:t>For the protection of volunteers and community responders.</w:t>
            </w:r>
          </w:p>
          <w:p w:rsidR="5D8526B3" w:rsidRPr="00C2254F" w:rsidRDefault="5D8526B3" w:rsidP="5D8526B3">
            <w:pPr>
              <w:rPr>
                <w:rFonts w:ascii="Calibri" w:eastAsia="Calibri" w:hAnsi="Calibri" w:cs="Calibri"/>
              </w:rPr>
            </w:pPr>
          </w:p>
        </w:tc>
      </w:tr>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5A3813DC" w:rsidRPr="00C2254F" w:rsidRDefault="5A3813DC">
            <w:r w:rsidRPr="00C2254F">
              <w:rPr>
                <w:rFonts w:ascii="Calibri" w:eastAsia="Calibri" w:hAnsi="Calibri" w:cs="Calibri"/>
              </w:rPr>
              <w:t>Health &amp; Safety Signage</w:t>
            </w:r>
          </w:p>
          <w:p w:rsidR="5D8526B3" w:rsidRPr="00C2254F" w:rsidRDefault="5D8526B3" w:rsidP="5D8526B3">
            <w:pPr>
              <w:rPr>
                <w:rFonts w:ascii="Calibri" w:eastAsia="Calibri" w:hAnsi="Calibri" w:cs="Calibri"/>
              </w:rPr>
            </w:pPr>
          </w:p>
        </w:tc>
        <w:tc>
          <w:tcPr>
            <w:tcW w:w="6195" w:type="dxa"/>
          </w:tcPr>
          <w:p w:rsidR="5A3813DC" w:rsidRPr="00C2254F" w:rsidRDefault="5A3813DC" w:rsidP="00B6042C">
            <w:r w:rsidRPr="00C2254F">
              <w:rPr>
                <w:rFonts w:ascii="Calibri" w:eastAsia="Calibri" w:hAnsi="Calibri" w:cs="Calibri"/>
              </w:rPr>
              <w:t>For essential public health and safety - in the operation of responses.</w:t>
            </w:r>
            <w:r w:rsidR="00B6042C" w:rsidRPr="00C2254F">
              <w:rPr>
                <w:rFonts w:ascii="Calibri" w:eastAsia="Calibri" w:hAnsi="Calibri" w:cs="Calibri"/>
              </w:rPr>
              <w:t xml:space="preserve"> </w:t>
            </w:r>
          </w:p>
        </w:tc>
      </w:tr>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5A3813DC" w:rsidRPr="00C2254F" w:rsidRDefault="5A3813DC">
            <w:r w:rsidRPr="00C2254F">
              <w:rPr>
                <w:rFonts w:ascii="Calibri" w:eastAsia="Calibri" w:hAnsi="Calibri" w:cs="Calibri"/>
              </w:rPr>
              <w:t>Cleaning products</w:t>
            </w:r>
          </w:p>
          <w:p w:rsidR="5D8526B3" w:rsidRPr="00C2254F" w:rsidRDefault="5D8526B3" w:rsidP="5D8526B3">
            <w:pPr>
              <w:rPr>
                <w:rFonts w:ascii="Calibri" w:eastAsia="Calibri" w:hAnsi="Calibri" w:cs="Calibri"/>
              </w:rPr>
            </w:pPr>
          </w:p>
        </w:tc>
        <w:tc>
          <w:tcPr>
            <w:tcW w:w="6195" w:type="dxa"/>
          </w:tcPr>
          <w:p w:rsidR="5A3813DC" w:rsidRPr="00C2254F" w:rsidRDefault="5A3813DC">
            <w:r w:rsidRPr="00C2254F">
              <w:rPr>
                <w:rFonts w:ascii="Calibri" w:eastAsia="Calibri" w:hAnsi="Calibri" w:cs="Calibri"/>
              </w:rPr>
              <w:lastRenderedPageBreak/>
              <w:t>For cleaning, disinfectant spray, hand sanitiser, cleaning materials.</w:t>
            </w:r>
          </w:p>
          <w:p w:rsidR="5D8526B3" w:rsidRPr="00C2254F" w:rsidRDefault="5D8526B3" w:rsidP="5D8526B3">
            <w:pPr>
              <w:rPr>
                <w:rFonts w:ascii="Calibri" w:eastAsia="Calibri" w:hAnsi="Calibri" w:cs="Calibri"/>
              </w:rPr>
            </w:pPr>
          </w:p>
        </w:tc>
      </w:tr>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5A3813DC" w:rsidRPr="00C2254F" w:rsidRDefault="5A3813DC">
            <w:r w:rsidRPr="00C2254F">
              <w:rPr>
                <w:rFonts w:ascii="Calibri" w:eastAsia="Calibri" w:hAnsi="Calibri" w:cs="Calibri"/>
              </w:rPr>
              <w:t>Materials costs</w:t>
            </w:r>
          </w:p>
          <w:p w:rsidR="5D8526B3" w:rsidRPr="00C2254F" w:rsidRDefault="5D8526B3" w:rsidP="5D8526B3">
            <w:pPr>
              <w:rPr>
                <w:rFonts w:ascii="Calibri" w:eastAsia="Calibri" w:hAnsi="Calibri" w:cs="Calibri"/>
              </w:rPr>
            </w:pPr>
          </w:p>
        </w:tc>
        <w:tc>
          <w:tcPr>
            <w:tcW w:w="6195" w:type="dxa"/>
          </w:tcPr>
          <w:p w:rsidR="5A3813DC" w:rsidRPr="00C2254F" w:rsidRDefault="5A3813DC">
            <w:r w:rsidRPr="00C2254F">
              <w:rPr>
                <w:rFonts w:ascii="Calibri" w:eastAsia="Calibri" w:hAnsi="Calibri" w:cs="Calibri"/>
              </w:rPr>
              <w:t>Small-scale equipment that is needed to respond to the crisis.</w:t>
            </w:r>
          </w:p>
          <w:p w:rsidR="5D8526B3" w:rsidRPr="00C2254F" w:rsidRDefault="5D8526B3" w:rsidP="5D8526B3">
            <w:pPr>
              <w:rPr>
                <w:rFonts w:ascii="Calibri" w:eastAsia="Calibri" w:hAnsi="Calibri" w:cs="Calibri"/>
              </w:rPr>
            </w:pPr>
          </w:p>
        </w:tc>
      </w:tr>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5A3813DC" w:rsidRPr="00C2254F" w:rsidRDefault="5A3813DC" w:rsidP="5D8526B3">
            <w:r w:rsidRPr="00C2254F">
              <w:rPr>
                <w:rFonts w:ascii="Calibri" w:eastAsia="Calibri" w:hAnsi="Calibri" w:cs="Calibri"/>
              </w:rPr>
              <w:t>Stationery &amp; Print Costs</w:t>
            </w:r>
          </w:p>
        </w:tc>
        <w:tc>
          <w:tcPr>
            <w:tcW w:w="6195" w:type="dxa"/>
          </w:tcPr>
          <w:p w:rsidR="5A3813DC" w:rsidRPr="00C2254F" w:rsidRDefault="5A3813DC">
            <w:r w:rsidRPr="00C2254F">
              <w:rPr>
                <w:rFonts w:ascii="Calibri" w:eastAsia="Calibri" w:hAnsi="Calibri" w:cs="Calibri"/>
              </w:rPr>
              <w:t>For the printing of essential posters, flyers, community notices, newsletters, signage.</w:t>
            </w:r>
          </w:p>
          <w:p w:rsidR="5D8526B3" w:rsidRPr="00C2254F" w:rsidRDefault="5D8526B3" w:rsidP="5D8526B3">
            <w:pPr>
              <w:rPr>
                <w:rFonts w:ascii="Calibri" w:eastAsia="Calibri" w:hAnsi="Calibri" w:cs="Calibri"/>
              </w:rPr>
            </w:pPr>
          </w:p>
        </w:tc>
      </w:tr>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5A3813DC" w:rsidRPr="00C2254F" w:rsidRDefault="5A3813DC" w:rsidP="5D8526B3">
            <w:r w:rsidRPr="00C2254F">
              <w:rPr>
                <w:rFonts w:ascii="Calibri" w:eastAsia="Calibri" w:hAnsi="Calibri" w:cs="Calibri"/>
              </w:rPr>
              <w:t>Equipment hire</w:t>
            </w:r>
          </w:p>
        </w:tc>
        <w:tc>
          <w:tcPr>
            <w:tcW w:w="6195" w:type="dxa"/>
          </w:tcPr>
          <w:p w:rsidR="5A3813DC" w:rsidRPr="00C2254F" w:rsidRDefault="5A3813DC" w:rsidP="5D8526B3">
            <w:r w:rsidRPr="00C2254F">
              <w:rPr>
                <w:rFonts w:ascii="Calibri" w:eastAsia="Calibri" w:hAnsi="Calibri" w:cs="Calibri"/>
              </w:rPr>
              <w:t>For the operation of essential community response services.</w:t>
            </w:r>
          </w:p>
          <w:p w:rsidR="5D8526B3" w:rsidRPr="00C2254F" w:rsidRDefault="5D8526B3" w:rsidP="5D8526B3">
            <w:pPr>
              <w:rPr>
                <w:rFonts w:ascii="Calibri" w:eastAsia="Calibri" w:hAnsi="Calibri" w:cs="Calibri"/>
              </w:rPr>
            </w:pPr>
          </w:p>
        </w:tc>
      </w:tr>
      <w:tr w:rsidR="5D8526B3" w:rsidRPr="00C2254F" w:rsidTr="5D8526B3">
        <w:tc>
          <w:tcPr>
            <w:tcW w:w="630" w:type="dxa"/>
          </w:tcPr>
          <w:p w:rsidR="5D8526B3" w:rsidRPr="00C2254F" w:rsidRDefault="5D8526B3" w:rsidP="5D8526B3">
            <w:pPr>
              <w:rPr>
                <w:rFonts w:ascii="Calibri" w:eastAsia="Calibri" w:hAnsi="Calibri" w:cs="Calibri"/>
              </w:rPr>
            </w:pPr>
          </w:p>
        </w:tc>
        <w:tc>
          <w:tcPr>
            <w:tcW w:w="2535" w:type="dxa"/>
          </w:tcPr>
          <w:p w:rsidR="3BEC66AE" w:rsidRPr="00C2254F" w:rsidRDefault="3BEC66AE" w:rsidP="5D8526B3">
            <w:pPr>
              <w:rPr>
                <w:rFonts w:ascii="Calibri" w:eastAsia="Calibri" w:hAnsi="Calibri" w:cs="Calibri"/>
              </w:rPr>
            </w:pPr>
            <w:r w:rsidRPr="00C2254F">
              <w:rPr>
                <w:rFonts w:ascii="Calibri" w:eastAsia="Calibri" w:hAnsi="Calibri" w:cs="Calibri"/>
              </w:rPr>
              <w:t>Technology systems</w:t>
            </w:r>
          </w:p>
        </w:tc>
        <w:tc>
          <w:tcPr>
            <w:tcW w:w="6195" w:type="dxa"/>
          </w:tcPr>
          <w:p w:rsidR="3BEC66AE" w:rsidRPr="00C2254F" w:rsidRDefault="3BEC66AE" w:rsidP="5D8526B3">
            <w:pPr>
              <w:rPr>
                <w:rFonts w:ascii="Calibri" w:eastAsia="Calibri" w:hAnsi="Calibri" w:cs="Calibri"/>
                <w:sz w:val="24"/>
                <w:szCs w:val="24"/>
              </w:rPr>
            </w:pPr>
            <w:r w:rsidRPr="00C2254F">
              <w:rPr>
                <w:rFonts w:ascii="Calibri" w:eastAsia="Calibri" w:hAnsi="Calibri" w:cs="Calibri"/>
                <w:sz w:val="24"/>
                <w:szCs w:val="24"/>
              </w:rPr>
              <w:t>technology systems e.g. mobile phones/tablets to assist a groups who deal with adults with disabilities to access online activities at home.</w:t>
            </w:r>
          </w:p>
        </w:tc>
      </w:tr>
      <w:tr w:rsidR="004E442B" w:rsidRPr="00C2254F" w:rsidTr="5D8526B3">
        <w:tc>
          <w:tcPr>
            <w:tcW w:w="630" w:type="dxa"/>
          </w:tcPr>
          <w:p w:rsidR="004E442B" w:rsidRPr="00C2254F" w:rsidRDefault="004E442B" w:rsidP="004E442B">
            <w:pPr>
              <w:rPr>
                <w:rFonts w:ascii="Calibri" w:eastAsia="Calibri" w:hAnsi="Calibri" w:cs="Calibri"/>
              </w:rPr>
            </w:pPr>
          </w:p>
        </w:tc>
        <w:tc>
          <w:tcPr>
            <w:tcW w:w="2535" w:type="dxa"/>
          </w:tcPr>
          <w:p w:rsidR="004E442B" w:rsidRPr="00C2254F" w:rsidRDefault="004E442B" w:rsidP="004E442B">
            <w:pPr>
              <w:rPr>
                <w:rFonts w:ascii="Calibri" w:eastAsia="Calibri" w:hAnsi="Calibri" w:cs="Calibri"/>
              </w:rPr>
            </w:pPr>
            <w:r w:rsidRPr="00C2254F">
              <w:rPr>
                <w:rFonts w:ascii="Calibri" w:eastAsia="Calibri" w:hAnsi="Calibri" w:cs="Calibri"/>
              </w:rPr>
              <w:t>Other</w:t>
            </w:r>
          </w:p>
        </w:tc>
        <w:tc>
          <w:tcPr>
            <w:tcW w:w="6195" w:type="dxa"/>
          </w:tcPr>
          <w:p w:rsidR="004E442B" w:rsidRPr="00C2254F" w:rsidRDefault="004E442B" w:rsidP="004E442B">
            <w:r w:rsidRPr="00C2254F">
              <w:rPr>
                <w:rFonts w:ascii="Calibri" w:eastAsia="Calibri" w:hAnsi="Calibri" w:cs="Calibri"/>
              </w:rPr>
              <w:t>We will consider requests directly linked to unique community responses.</w:t>
            </w:r>
          </w:p>
        </w:tc>
      </w:tr>
    </w:tbl>
    <w:p w:rsidR="5D8526B3" w:rsidRPr="00C2254F" w:rsidRDefault="5D8526B3" w:rsidP="5D8526B3">
      <w:pPr>
        <w:rPr>
          <w:rFonts w:ascii="Calibri" w:eastAsia="Calibri" w:hAnsi="Calibri" w:cs="Calibri"/>
        </w:rPr>
      </w:pPr>
    </w:p>
    <w:p w:rsidR="0393F3DF" w:rsidRPr="00C2254F" w:rsidRDefault="0393F3DF" w:rsidP="5D8526B3">
      <w:pPr>
        <w:rPr>
          <w:rFonts w:ascii="Calibri" w:eastAsia="Calibri" w:hAnsi="Calibri" w:cs="Calibri"/>
          <w:b/>
          <w:bCs/>
        </w:rPr>
      </w:pPr>
      <w:r w:rsidRPr="00C2254F">
        <w:rPr>
          <w:rFonts w:ascii="Calibri" w:eastAsia="Calibri" w:hAnsi="Calibri" w:cs="Calibri"/>
          <w:b/>
          <w:bCs/>
        </w:rPr>
        <w:t>How can I apply for support under the fund?</w:t>
      </w:r>
    </w:p>
    <w:p w:rsidR="0393F3DF" w:rsidRPr="000753A2" w:rsidRDefault="00D92A3C">
      <w:r>
        <w:rPr>
          <w:rFonts w:ascii="Calibri" w:eastAsia="Calibri" w:hAnsi="Calibri" w:cs="Calibri"/>
        </w:rPr>
        <w:t>The second</w:t>
      </w:r>
      <w:r w:rsidR="005B403A">
        <w:rPr>
          <w:rFonts w:ascii="Calibri" w:eastAsia="Calibri" w:hAnsi="Calibri" w:cs="Calibri"/>
        </w:rPr>
        <w:t xml:space="preserve"> Tranche of fun</w:t>
      </w:r>
      <w:r>
        <w:rPr>
          <w:rFonts w:ascii="Calibri" w:eastAsia="Calibri" w:hAnsi="Calibri" w:cs="Calibri"/>
        </w:rPr>
        <w:t xml:space="preserve">d has a closing date of Friday </w:t>
      </w:r>
      <w:r w:rsidR="00BE6260">
        <w:rPr>
          <w:rFonts w:ascii="Calibri" w:eastAsia="Calibri" w:hAnsi="Calibri" w:cs="Calibri"/>
        </w:rPr>
        <w:t>4</w:t>
      </w:r>
      <w:r w:rsidR="00BE6260" w:rsidRPr="00BE6260">
        <w:rPr>
          <w:rFonts w:ascii="Calibri" w:eastAsia="Calibri" w:hAnsi="Calibri" w:cs="Calibri"/>
          <w:vertAlign w:val="superscript"/>
        </w:rPr>
        <w:t>th</w:t>
      </w:r>
      <w:r w:rsidR="00BE6260">
        <w:rPr>
          <w:rFonts w:ascii="Calibri" w:eastAsia="Calibri" w:hAnsi="Calibri" w:cs="Calibri"/>
        </w:rPr>
        <w:t xml:space="preserve"> of September </w:t>
      </w:r>
      <w:r w:rsidR="005B403A">
        <w:rPr>
          <w:rFonts w:ascii="Calibri" w:eastAsia="Calibri" w:hAnsi="Calibri" w:cs="Calibri"/>
        </w:rPr>
        <w:t xml:space="preserve">at </w:t>
      </w:r>
      <w:r w:rsidR="00BE6260">
        <w:rPr>
          <w:rFonts w:ascii="Calibri" w:eastAsia="Calibri" w:hAnsi="Calibri" w:cs="Calibri"/>
        </w:rPr>
        <w:t>5.00pm</w:t>
      </w:r>
      <w:r w:rsidR="005B403A">
        <w:rPr>
          <w:rFonts w:ascii="Calibri" w:eastAsia="Calibri" w:hAnsi="Calibri" w:cs="Calibri"/>
        </w:rPr>
        <w:t xml:space="preserve">.  </w:t>
      </w:r>
      <w:r w:rsidR="0393F3DF" w:rsidRPr="00C2254F">
        <w:rPr>
          <w:rFonts w:ascii="Calibri" w:eastAsia="Calibri" w:hAnsi="Calibri" w:cs="Calibri"/>
        </w:rPr>
        <w:t xml:space="preserve">To apply simply </w:t>
      </w:r>
      <w:r w:rsidR="00263041" w:rsidRPr="00A124C7">
        <w:rPr>
          <w:rFonts w:ascii="Calibri" w:eastAsia="Calibri" w:hAnsi="Calibri" w:cs="Calibri"/>
        </w:rPr>
        <w:t>complete</w:t>
      </w:r>
      <w:r w:rsidR="00263041" w:rsidRPr="00C2254F">
        <w:rPr>
          <w:rFonts w:ascii="Calibri" w:eastAsia="Calibri" w:hAnsi="Calibri" w:cs="Calibri"/>
        </w:rPr>
        <w:t xml:space="preserve"> </w:t>
      </w:r>
      <w:r w:rsidR="0393F3DF" w:rsidRPr="00C2254F">
        <w:rPr>
          <w:rFonts w:ascii="Calibri" w:eastAsia="Calibri" w:hAnsi="Calibri" w:cs="Calibri"/>
        </w:rPr>
        <w:t xml:space="preserve">and return the attached application form by email to </w:t>
      </w:r>
      <w:hyperlink r:id="rId13">
        <w:r>
          <w:rPr>
            <w:rStyle w:val="Hyperlink"/>
            <w:rFonts w:ascii="Calibri" w:eastAsia="Calibri" w:hAnsi="Calibri" w:cs="Calibri"/>
            <w:color w:val="auto"/>
          </w:rPr>
          <w:t>eharan</w:t>
        </w:r>
        <w:r w:rsidR="0393F3DF" w:rsidRPr="00C2254F">
          <w:rPr>
            <w:rStyle w:val="Hyperlink"/>
            <w:rFonts w:ascii="Calibri" w:eastAsia="Calibri" w:hAnsi="Calibri" w:cs="Calibri"/>
            <w:color w:val="auto"/>
          </w:rPr>
          <w:t>@sl</w:t>
        </w:r>
        <w:r w:rsidR="59E3DEC9" w:rsidRPr="00C2254F">
          <w:rPr>
            <w:rStyle w:val="Hyperlink"/>
            <w:rFonts w:ascii="Calibri" w:eastAsia="Calibri" w:hAnsi="Calibri" w:cs="Calibri"/>
            <w:color w:val="auto"/>
          </w:rPr>
          <w:t>igoleader</w:t>
        </w:r>
        <w:r w:rsidR="0393F3DF" w:rsidRPr="00C2254F">
          <w:rPr>
            <w:rStyle w:val="Hyperlink"/>
            <w:rFonts w:ascii="Calibri" w:eastAsia="Calibri" w:hAnsi="Calibri" w:cs="Calibri"/>
            <w:color w:val="auto"/>
          </w:rPr>
          <w:t>.com</w:t>
        </w:r>
      </w:hyperlink>
      <w:r w:rsidR="005B403A">
        <w:rPr>
          <w:rStyle w:val="Hyperlink"/>
          <w:rFonts w:ascii="Calibri" w:eastAsia="Calibri" w:hAnsi="Calibri" w:cs="Calibri"/>
          <w:color w:val="auto"/>
        </w:rPr>
        <w:t xml:space="preserve"> </w:t>
      </w:r>
    </w:p>
    <w:p w:rsidR="000D1794" w:rsidRDefault="000D1794" w:rsidP="5D8526B3">
      <w:pPr>
        <w:rPr>
          <w:rFonts w:ascii="Calibri" w:eastAsia="Calibri" w:hAnsi="Calibri" w:cs="Calibri"/>
        </w:rPr>
      </w:pPr>
    </w:p>
    <w:p w:rsidR="0393F3DF" w:rsidRPr="00C2254F" w:rsidRDefault="0393F3DF" w:rsidP="5D8526B3">
      <w:pPr>
        <w:rPr>
          <w:rFonts w:ascii="Calibri" w:eastAsia="Calibri" w:hAnsi="Calibri" w:cs="Calibri"/>
          <w:b/>
          <w:bCs/>
        </w:rPr>
      </w:pPr>
      <w:r w:rsidRPr="00C2254F">
        <w:rPr>
          <w:rFonts w:ascii="Calibri" w:eastAsia="Calibri" w:hAnsi="Calibri" w:cs="Calibri"/>
          <w:b/>
          <w:bCs/>
        </w:rPr>
        <w:t>When and how will I be notified of the funds that our group has been allocated?</w:t>
      </w:r>
    </w:p>
    <w:p w:rsidR="0393F3DF" w:rsidRPr="00D92A3C" w:rsidRDefault="0393F3DF" w:rsidP="00D92A3C">
      <w:r w:rsidRPr="00C2254F">
        <w:rPr>
          <w:rFonts w:ascii="Calibri" w:eastAsia="Calibri" w:hAnsi="Calibri" w:cs="Calibri"/>
        </w:rPr>
        <w:t>A member of the SICAP team will contact with you as soon as possible to discuss your needs and the most practical way in which the fund can provide support to your community group (how you can safely source goods and services from available suppliers). We will th</w:t>
      </w:r>
      <w:r w:rsidR="00D92A3C">
        <w:rPr>
          <w:rFonts w:ascii="Calibri" w:eastAsia="Calibri" w:hAnsi="Calibri" w:cs="Calibri"/>
        </w:rPr>
        <w:t>en send you an email to confirm t</w:t>
      </w:r>
      <w:r w:rsidRPr="00D92A3C">
        <w:rPr>
          <w:rFonts w:ascii="Calibri" w:eastAsia="Calibri" w:hAnsi="Calibri" w:cs="Calibri"/>
        </w:rPr>
        <w:t xml:space="preserve">he amount </w:t>
      </w:r>
      <w:r w:rsidR="00D92A3C">
        <w:rPr>
          <w:rFonts w:ascii="Calibri" w:eastAsia="Calibri" w:hAnsi="Calibri" w:cs="Calibri"/>
        </w:rPr>
        <w:t xml:space="preserve">of funding that we can allocated </w:t>
      </w:r>
      <w:r w:rsidRPr="00D92A3C">
        <w:rPr>
          <w:rFonts w:ascii="Calibri" w:eastAsia="Calibri" w:hAnsi="Calibri" w:cs="Calibri"/>
        </w:rPr>
        <w:t>in support of your community groups</w:t>
      </w:r>
      <w:r w:rsidR="51896BA8" w:rsidRPr="00D92A3C">
        <w:rPr>
          <w:rFonts w:ascii="Calibri" w:eastAsia="Calibri" w:hAnsi="Calibri" w:cs="Calibri"/>
        </w:rPr>
        <w:t xml:space="preserve"> </w:t>
      </w:r>
      <w:r w:rsidRPr="00D92A3C">
        <w:rPr>
          <w:rFonts w:ascii="Calibri" w:eastAsia="Calibri" w:hAnsi="Calibri" w:cs="Calibri"/>
        </w:rPr>
        <w:t>response.</w:t>
      </w:r>
    </w:p>
    <w:p w:rsidR="000D1794" w:rsidRDefault="000D1794" w:rsidP="5D8526B3">
      <w:pPr>
        <w:rPr>
          <w:rFonts w:ascii="Calibri" w:eastAsia="Calibri" w:hAnsi="Calibri" w:cs="Calibri"/>
          <w:b/>
          <w:bCs/>
        </w:rPr>
      </w:pPr>
    </w:p>
    <w:p w:rsidR="0393F3DF" w:rsidRPr="00C2254F" w:rsidRDefault="0393F3DF" w:rsidP="5D8526B3">
      <w:pPr>
        <w:rPr>
          <w:rFonts w:ascii="Calibri" w:eastAsia="Calibri" w:hAnsi="Calibri" w:cs="Calibri"/>
          <w:b/>
          <w:bCs/>
        </w:rPr>
      </w:pPr>
      <w:r w:rsidRPr="00C2254F">
        <w:rPr>
          <w:rFonts w:ascii="Calibri" w:eastAsia="Calibri" w:hAnsi="Calibri" w:cs="Calibri"/>
          <w:b/>
          <w:bCs/>
        </w:rPr>
        <w:t>What information will I need to provide to re-claim the funds allocated to our group?</w:t>
      </w:r>
    </w:p>
    <w:p w:rsidR="0393F3DF" w:rsidRPr="00C2254F" w:rsidRDefault="0393F3DF">
      <w:r w:rsidRPr="00C2254F">
        <w:rPr>
          <w:rFonts w:ascii="Calibri" w:eastAsia="Calibri" w:hAnsi="Calibri" w:cs="Calibri"/>
        </w:rPr>
        <w:t>We will provide you with the details that we need to process your claim remotely by return email. This will include:</w:t>
      </w:r>
    </w:p>
    <w:p w:rsidR="00624C07" w:rsidRPr="00624C07" w:rsidRDefault="00A62D68" w:rsidP="5D8526B3">
      <w:pPr>
        <w:pStyle w:val="ListParagraph"/>
        <w:numPr>
          <w:ilvl w:val="0"/>
          <w:numId w:val="3"/>
        </w:numPr>
        <w:rPr>
          <w:rFonts w:eastAsiaTheme="minorEastAsia"/>
        </w:rPr>
      </w:pPr>
      <w:r>
        <w:rPr>
          <w:rFonts w:eastAsiaTheme="minorEastAsia"/>
        </w:rPr>
        <w:t xml:space="preserve">If a proposed project – include a quotation for items to be purchased </w:t>
      </w:r>
      <w:r w:rsidRPr="00C2254F">
        <w:rPr>
          <w:rFonts w:ascii="Calibri" w:eastAsia="Calibri" w:hAnsi="Calibri" w:cs="Calibri"/>
        </w:rPr>
        <w:t>(made out in the name and address of your group).</w:t>
      </w:r>
    </w:p>
    <w:p w:rsidR="0393F3DF" w:rsidRPr="00C2254F" w:rsidRDefault="0393F3DF" w:rsidP="5D8526B3">
      <w:pPr>
        <w:pStyle w:val="ListParagraph"/>
        <w:numPr>
          <w:ilvl w:val="0"/>
          <w:numId w:val="3"/>
        </w:numPr>
        <w:rPr>
          <w:rFonts w:eastAsiaTheme="minorEastAsia"/>
        </w:rPr>
      </w:pPr>
      <w:r w:rsidRPr="00C2254F">
        <w:rPr>
          <w:rFonts w:ascii="Calibri" w:eastAsia="Calibri" w:hAnsi="Calibri" w:cs="Calibri"/>
        </w:rPr>
        <w:t xml:space="preserve">A separate itemised invoice(s) for goods purchased by your group </w:t>
      </w:r>
    </w:p>
    <w:p w:rsidR="0393F3DF" w:rsidRPr="00C2254F" w:rsidRDefault="0393F3DF" w:rsidP="5D8526B3">
      <w:pPr>
        <w:pStyle w:val="ListParagraph"/>
        <w:numPr>
          <w:ilvl w:val="0"/>
          <w:numId w:val="3"/>
        </w:numPr>
        <w:rPr>
          <w:rFonts w:eastAsiaTheme="minorEastAsia"/>
        </w:rPr>
      </w:pPr>
      <w:r w:rsidRPr="00C2254F">
        <w:rPr>
          <w:rFonts w:ascii="Calibri" w:eastAsia="Calibri" w:hAnsi="Calibri" w:cs="Calibri"/>
        </w:rPr>
        <w:t>A bank statement(s) showing the payments made by your group from its bank account for</w:t>
      </w:r>
      <w:r w:rsidR="76A77D84" w:rsidRPr="00C2254F">
        <w:rPr>
          <w:rFonts w:ascii="Calibri" w:eastAsia="Calibri" w:hAnsi="Calibri" w:cs="Calibri"/>
        </w:rPr>
        <w:t xml:space="preserve"> </w:t>
      </w:r>
      <w:r w:rsidRPr="00C2254F">
        <w:rPr>
          <w:rFonts w:ascii="Calibri" w:eastAsia="Calibri" w:hAnsi="Calibri" w:cs="Calibri"/>
        </w:rPr>
        <w:t>these goods or services.</w:t>
      </w:r>
    </w:p>
    <w:p w:rsidR="0393F3DF" w:rsidRPr="00C2254F" w:rsidRDefault="0393F3DF" w:rsidP="5D8526B3">
      <w:pPr>
        <w:pStyle w:val="ListParagraph"/>
        <w:numPr>
          <w:ilvl w:val="0"/>
          <w:numId w:val="3"/>
        </w:numPr>
        <w:rPr>
          <w:rFonts w:eastAsiaTheme="minorEastAsia"/>
        </w:rPr>
      </w:pPr>
      <w:r w:rsidRPr="00C2254F">
        <w:rPr>
          <w:rFonts w:ascii="Calibri" w:eastAsia="Calibri" w:hAnsi="Calibri" w:cs="Calibri"/>
        </w:rPr>
        <w:t>A short claim form - that summarises how the funds were spent – we will provide a</w:t>
      </w:r>
      <w:r w:rsidR="0584768D" w:rsidRPr="00C2254F">
        <w:rPr>
          <w:rFonts w:ascii="Calibri" w:eastAsia="Calibri" w:hAnsi="Calibri" w:cs="Calibri"/>
        </w:rPr>
        <w:t xml:space="preserve"> </w:t>
      </w:r>
      <w:r w:rsidRPr="00C2254F">
        <w:rPr>
          <w:rFonts w:ascii="Calibri" w:eastAsia="Calibri" w:hAnsi="Calibri" w:cs="Calibri"/>
        </w:rPr>
        <w:t>template for this.</w:t>
      </w:r>
    </w:p>
    <w:p w:rsidR="0393F3DF" w:rsidRPr="00C2254F" w:rsidRDefault="0393F3DF" w:rsidP="5D8526B3">
      <w:pPr>
        <w:pStyle w:val="ListParagraph"/>
        <w:numPr>
          <w:ilvl w:val="0"/>
          <w:numId w:val="3"/>
        </w:numPr>
        <w:rPr>
          <w:rFonts w:eastAsiaTheme="minorEastAsia"/>
        </w:rPr>
      </w:pPr>
      <w:r w:rsidRPr="00C2254F">
        <w:rPr>
          <w:rFonts w:ascii="Calibri" w:eastAsia="Calibri" w:hAnsi="Calibri" w:cs="Calibri"/>
        </w:rPr>
        <w:lastRenderedPageBreak/>
        <w:t>A short report detailing the benefit of the activity and costs funded – we will provide a</w:t>
      </w:r>
      <w:r w:rsidR="56CBDCC1" w:rsidRPr="00C2254F">
        <w:rPr>
          <w:rFonts w:ascii="Calibri" w:eastAsia="Calibri" w:hAnsi="Calibri" w:cs="Calibri"/>
        </w:rPr>
        <w:t xml:space="preserve"> </w:t>
      </w:r>
      <w:r w:rsidRPr="00C2254F">
        <w:rPr>
          <w:rFonts w:ascii="Calibri" w:eastAsia="Calibri" w:hAnsi="Calibri" w:cs="Calibri"/>
        </w:rPr>
        <w:t>template for this.</w:t>
      </w:r>
      <w:r w:rsidR="064F0DC9" w:rsidRPr="00C2254F">
        <w:rPr>
          <w:rFonts w:ascii="Calibri" w:eastAsia="Calibri" w:hAnsi="Calibri" w:cs="Calibri"/>
        </w:rPr>
        <w:t xml:space="preserve"> </w:t>
      </w:r>
    </w:p>
    <w:p w:rsidR="5D8526B3" w:rsidRPr="00C2254F" w:rsidRDefault="5D8526B3" w:rsidP="5D8526B3">
      <w:pPr>
        <w:ind w:left="360"/>
        <w:rPr>
          <w:rFonts w:ascii="Calibri" w:eastAsia="Calibri" w:hAnsi="Calibri" w:cs="Calibri"/>
        </w:rPr>
      </w:pPr>
    </w:p>
    <w:p w:rsidR="0393F3DF" w:rsidRPr="00C2254F" w:rsidRDefault="0393F3DF" w:rsidP="5D8526B3">
      <w:pPr>
        <w:ind w:left="360"/>
        <w:rPr>
          <w:rFonts w:ascii="Calibri" w:eastAsia="Calibri" w:hAnsi="Calibri" w:cs="Calibri"/>
        </w:rPr>
      </w:pPr>
      <w:r w:rsidRPr="00C2254F">
        <w:rPr>
          <w:rFonts w:ascii="Calibri" w:eastAsia="Calibri" w:hAnsi="Calibri" w:cs="Calibri"/>
        </w:rPr>
        <w:t>General Enquiries: If you have any general queries in relation to the funds please submit these by</w:t>
      </w:r>
      <w:r w:rsidR="2C5AD7F5" w:rsidRPr="00C2254F">
        <w:rPr>
          <w:rFonts w:ascii="Calibri" w:eastAsia="Calibri" w:hAnsi="Calibri" w:cs="Calibri"/>
        </w:rPr>
        <w:t xml:space="preserve"> </w:t>
      </w:r>
      <w:r w:rsidRPr="00C2254F">
        <w:rPr>
          <w:rFonts w:ascii="Calibri" w:eastAsia="Calibri" w:hAnsi="Calibri" w:cs="Calibri"/>
        </w:rPr>
        <w:t xml:space="preserve">email to </w:t>
      </w:r>
      <w:hyperlink r:id="rId14">
        <w:r w:rsidR="00D92A3C">
          <w:rPr>
            <w:rStyle w:val="Hyperlink"/>
            <w:rFonts w:ascii="Calibri" w:eastAsia="Calibri" w:hAnsi="Calibri" w:cs="Calibri"/>
            <w:b/>
            <w:bCs/>
            <w:color w:val="auto"/>
          </w:rPr>
          <w:t>eharan</w:t>
        </w:r>
        <w:r w:rsidR="797106D2" w:rsidRPr="00EA4FCC">
          <w:rPr>
            <w:rStyle w:val="Hyperlink"/>
            <w:rFonts w:ascii="Calibri" w:eastAsia="Calibri" w:hAnsi="Calibri" w:cs="Calibri"/>
            <w:b/>
            <w:bCs/>
            <w:color w:val="auto"/>
          </w:rPr>
          <w:t>@sl</w:t>
        </w:r>
        <w:r w:rsidR="19C66599" w:rsidRPr="00EA4FCC">
          <w:rPr>
            <w:rStyle w:val="Hyperlink"/>
            <w:rFonts w:ascii="Calibri" w:eastAsia="Calibri" w:hAnsi="Calibri" w:cs="Calibri"/>
            <w:b/>
            <w:bCs/>
            <w:color w:val="auto"/>
          </w:rPr>
          <w:t>igoleader</w:t>
        </w:r>
        <w:r w:rsidR="797106D2" w:rsidRPr="00EA4FCC">
          <w:rPr>
            <w:rStyle w:val="Hyperlink"/>
            <w:rFonts w:ascii="Calibri" w:eastAsia="Calibri" w:hAnsi="Calibri" w:cs="Calibri"/>
            <w:b/>
            <w:bCs/>
            <w:color w:val="auto"/>
          </w:rPr>
          <w:t>.com</w:t>
        </w:r>
      </w:hyperlink>
      <w:r w:rsidR="797106D2" w:rsidRPr="00C2254F">
        <w:rPr>
          <w:rFonts w:ascii="Calibri" w:eastAsia="Calibri" w:hAnsi="Calibri" w:cs="Calibri"/>
        </w:rPr>
        <w:t xml:space="preserve"> </w:t>
      </w:r>
      <w:r w:rsidRPr="00C2254F">
        <w:rPr>
          <w:rFonts w:ascii="Calibri" w:eastAsia="Calibri" w:hAnsi="Calibri" w:cs="Calibri"/>
        </w:rPr>
        <w:t>and a member of the SICAP team will respond to your query as soon as possible.</w:t>
      </w:r>
    </w:p>
    <w:p w:rsidR="003B4917" w:rsidRDefault="00540B77" w:rsidP="007D0F74">
      <w:pPr>
        <w:ind w:left="360"/>
        <w:jc w:val="center"/>
        <w:rPr>
          <w:rFonts w:ascii="Calibri" w:eastAsia="Calibri" w:hAnsi="Calibri" w:cs="Calibri"/>
          <w:b/>
          <w:bCs/>
          <w:sz w:val="36"/>
          <w:szCs w:val="36"/>
        </w:rPr>
      </w:pPr>
      <w:r w:rsidRPr="007D0F74">
        <w:rPr>
          <w:rFonts w:ascii="Calibri" w:eastAsia="Calibri" w:hAnsi="Calibri" w:cs="Calibri"/>
          <w:b/>
          <w:bCs/>
          <w:sz w:val="36"/>
          <w:szCs w:val="36"/>
        </w:rPr>
        <w:t xml:space="preserve">The allocation of this fund is subject to funding available </w:t>
      </w:r>
      <w:r w:rsidR="007D0F74" w:rsidRPr="007D0F74">
        <w:rPr>
          <w:rFonts w:ascii="Calibri" w:eastAsia="Calibri" w:hAnsi="Calibri" w:cs="Calibri"/>
          <w:b/>
          <w:bCs/>
          <w:sz w:val="36"/>
          <w:szCs w:val="36"/>
        </w:rPr>
        <w:t>through the SICAP programme</w:t>
      </w:r>
    </w:p>
    <w:p w:rsidR="00E921BE" w:rsidRDefault="00E921BE" w:rsidP="007D0F74">
      <w:pPr>
        <w:ind w:left="360"/>
        <w:jc w:val="center"/>
        <w:rPr>
          <w:rFonts w:ascii="Calibri" w:eastAsia="Calibri" w:hAnsi="Calibri" w:cs="Calibri"/>
          <w:b/>
          <w:bCs/>
          <w:sz w:val="36"/>
          <w:szCs w:val="36"/>
        </w:rPr>
      </w:pPr>
    </w:p>
    <w:p w:rsidR="00E921BE" w:rsidRPr="00C2254F" w:rsidRDefault="00E921BE" w:rsidP="00E921BE">
      <w:pPr>
        <w:autoSpaceDE w:val="0"/>
        <w:autoSpaceDN w:val="0"/>
      </w:pPr>
    </w:p>
    <w:p w:rsidR="00E921BE" w:rsidRPr="00C2254F" w:rsidRDefault="00E921BE" w:rsidP="00E921BE">
      <w:pPr>
        <w:autoSpaceDE w:val="0"/>
        <w:autoSpaceDN w:val="0"/>
      </w:pPr>
      <w:r w:rsidRPr="00C2254F">
        <w:t>The following rules apply:</w:t>
      </w:r>
    </w:p>
    <w:p w:rsidR="00E921BE" w:rsidRPr="00C2254F" w:rsidRDefault="00E921BE" w:rsidP="00E921BE">
      <w:pPr>
        <w:autoSpaceDE w:val="0"/>
        <w:autoSpaceDN w:val="0"/>
      </w:pPr>
      <w:r w:rsidRPr="00C2254F">
        <w:t>• The purpose of the grant must be in line with the objectives of the programme and there must be a clear outcome in line with SICAP objectives;</w:t>
      </w:r>
    </w:p>
    <w:p w:rsidR="00E921BE" w:rsidRPr="00C2254F" w:rsidRDefault="00E921BE" w:rsidP="00E921BE">
      <w:pPr>
        <w:autoSpaceDE w:val="0"/>
        <w:autoSpaceDN w:val="0"/>
      </w:pPr>
      <w:r w:rsidRPr="00C2254F">
        <w:t>• The maximum grant for LCGs is €1,500 per annum;</w:t>
      </w:r>
    </w:p>
    <w:p w:rsidR="00E921BE" w:rsidRPr="00C2254F" w:rsidRDefault="00E921BE" w:rsidP="00E921BE">
      <w:pPr>
        <w:autoSpaceDE w:val="0"/>
        <w:autoSpaceDN w:val="0"/>
      </w:pPr>
      <w:r w:rsidRPr="00C2254F">
        <w:t>• One grant per LCG per year;</w:t>
      </w:r>
    </w:p>
    <w:p w:rsidR="00E921BE" w:rsidRPr="00C2254F" w:rsidRDefault="00E921BE" w:rsidP="00E921BE">
      <w:pPr>
        <w:autoSpaceDE w:val="0"/>
        <w:autoSpaceDN w:val="0"/>
      </w:pPr>
      <w:r w:rsidRPr="00C2254F">
        <w:t>• Grants should not duplicate other sources of local funding by funding the same costs e.g. from the Local Authority, Leader, the Community Facilities Scheme;</w:t>
      </w:r>
    </w:p>
    <w:p w:rsidR="00E921BE" w:rsidRPr="00C2254F" w:rsidRDefault="00E921BE" w:rsidP="00E921BE">
      <w:pPr>
        <w:autoSpaceDE w:val="0"/>
        <w:autoSpaceDN w:val="0"/>
      </w:pPr>
      <w:r w:rsidRPr="00C2254F">
        <w:t>• A PI (or an organisation governed by a PI) is not considered to be a LCG for SICAP purposes and cannot allocate itself or the organization governed by it a grant;</w:t>
      </w:r>
    </w:p>
    <w:p w:rsidR="00E921BE" w:rsidRPr="00C2254F" w:rsidRDefault="00E921BE" w:rsidP="00E921BE">
      <w:pPr>
        <w:autoSpaceDE w:val="0"/>
        <w:autoSpaceDN w:val="0"/>
      </w:pPr>
      <w:r w:rsidRPr="00C2254F">
        <w:t>• There must be an agreement between the PI and LCG that supporting documentation will be provided to ensure the grant was spent for the purposes intended e.g. a report of the activity and costs funded by SICAP, and evidence that the expenditure was incurred. This must be signed off by the chair of the LCG;</w:t>
      </w:r>
    </w:p>
    <w:p w:rsidR="00E921BE" w:rsidRPr="00C2254F" w:rsidRDefault="00E921BE" w:rsidP="00E921BE">
      <w:pPr>
        <w:autoSpaceDE w:val="0"/>
        <w:autoSpaceDN w:val="0"/>
      </w:pPr>
      <w:r w:rsidRPr="00C2254F">
        <w:t>• A LCG is not required to be a member of the PPN to receive a grant.</w:t>
      </w:r>
    </w:p>
    <w:p w:rsidR="00E921BE" w:rsidRPr="00C2254F" w:rsidRDefault="00E921BE" w:rsidP="00E921BE">
      <w:pPr>
        <w:autoSpaceDE w:val="0"/>
        <w:autoSpaceDN w:val="0"/>
      </w:pPr>
    </w:p>
    <w:p w:rsidR="00E921BE" w:rsidRPr="00C2254F" w:rsidRDefault="00E921BE" w:rsidP="00E921BE">
      <w:pPr>
        <w:autoSpaceDE w:val="0"/>
        <w:autoSpaceDN w:val="0"/>
        <w:rPr>
          <w:i/>
          <w:iCs/>
        </w:rPr>
      </w:pPr>
      <w:r w:rsidRPr="00C2254F">
        <w:rPr>
          <w:i/>
          <w:iCs/>
        </w:rPr>
        <w:t>Generally the Activity covered in relation to LCG Grants is as follows:</w:t>
      </w:r>
    </w:p>
    <w:p w:rsidR="00E921BE" w:rsidRPr="00C2254F" w:rsidRDefault="00E921BE" w:rsidP="00E921BE">
      <w:pPr>
        <w:autoSpaceDE w:val="0"/>
        <w:autoSpaceDN w:val="0"/>
      </w:pPr>
      <w:r w:rsidRPr="00C2254F">
        <w:t>• The establishment of good governance structures within LCGs;</w:t>
      </w:r>
    </w:p>
    <w:p w:rsidR="00E921BE" w:rsidRPr="00C2254F" w:rsidRDefault="00E921BE" w:rsidP="00E921BE">
      <w:pPr>
        <w:autoSpaceDE w:val="0"/>
        <w:autoSpaceDN w:val="0"/>
      </w:pPr>
      <w:r w:rsidRPr="00C2254F">
        <w:t>• The development of a community strategic plan to engage with other funders and stakeholders;</w:t>
      </w:r>
    </w:p>
    <w:p w:rsidR="00E921BE" w:rsidRPr="00C2254F" w:rsidRDefault="00E921BE" w:rsidP="00E921BE">
      <w:pPr>
        <w:autoSpaceDE w:val="0"/>
        <w:autoSpaceDN w:val="0"/>
      </w:pPr>
      <w:r w:rsidRPr="00C2254F">
        <w:lastRenderedPageBreak/>
        <w:t>• Small-scale capital items that will improve and enhance the function of the LCG and its work;</w:t>
      </w:r>
    </w:p>
    <w:p w:rsidR="00E921BE" w:rsidRPr="00C2254F" w:rsidRDefault="00E921BE" w:rsidP="00E921BE">
      <w:pPr>
        <w:autoSpaceDE w:val="0"/>
        <w:autoSpaceDN w:val="0"/>
      </w:pPr>
      <w:r w:rsidRPr="00C2254F">
        <w:t>• Small-scale capital items that have a higher cost match funding is in place;</w:t>
      </w:r>
    </w:p>
    <w:p w:rsidR="00E921BE" w:rsidRPr="00C2254F" w:rsidRDefault="00E921BE" w:rsidP="00E921BE">
      <w:pPr>
        <w:autoSpaceDE w:val="0"/>
        <w:autoSpaceDN w:val="0"/>
      </w:pPr>
      <w:r w:rsidRPr="00C2254F">
        <w:t>• Capacity building work with LCGs;</w:t>
      </w:r>
    </w:p>
    <w:p w:rsidR="00E921BE" w:rsidRPr="00C2254F" w:rsidRDefault="00E921BE" w:rsidP="00E921BE">
      <w:pPr>
        <w:autoSpaceDE w:val="0"/>
        <w:autoSpaceDN w:val="0"/>
      </w:pPr>
      <w:r w:rsidRPr="00C2254F">
        <w:t>• Community activities that have a clear link to SICAP target groups and SICAP outcomes. These activities must show how they are part of an overall strategy to improve the quality of life for community members;</w:t>
      </w:r>
    </w:p>
    <w:p w:rsidR="00E921BE" w:rsidRPr="00C2254F" w:rsidRDefault="00E921BE" w:rsidP="00E921BE">
      <w:pPr>
        <w:autoSpaceDE w:val="0"/>
        <w:autoSpaceDN w:val="0"/>
      </w:pPr>
      <w:r w:rsidRPr="00C2254F">
        <w:t>• Costs of travel and subsistence for LCG members to enable them to participate in regional and national networking and learning opportunities where there is no other source of core funding available to the LCG members;</w:t>
      </w:r>
    </w:p>
    <w:p w:rsidR="00E921BE" w:rsidRPr="00C2254F" w:rsidRDefault="00E921BE" w:rsidP="00E921BE">
      <w:pPr>
        <w:autoSpaceDE w:val="0"/>
        <w:autoSpaceDN w:val="0"/>
      </w:pPr>
      <w:r w:rsidRPr="00C2254F">
        <w:t>• Funding to women’s groups, men’s sheds, homework clubs, youth work initiatives, afterschool programmes delivered by LCGs etc. are eligible as long as the funding is allocated to a specific activity that focuses on SICAP target groups and is linked to an action in the SICAP annual plan.</w:t>
      </w:r>
    </w:p>
    <w:p w:rsidR="00E921BE" w:rsidRPr="00C2254F" w:rsidRDefault="00E921BE" w:rsidP="00E921BE">
      <w:pPr>
        <w:autoSpaceDE w:val="0"/>
        <w:autoSpaceDN w:val="0"/>
      </w:pPr>
      <w:r w:rsidRPr="00C2254F">
        <w:t>Grants cannot be used to fund the following types of activities:</w:t>
      </w:r>
    </w:p>
    <w:p w:rsidR="00E921BE" w:rsidRPr="00C2254F" w:rsidRDefault="00E921BE" w:rsidP="00E921BE">
      <w:pPr>
        <w:autoSpaceDE w:val="0"/>
        <w:autoSpaceDN w:val="0"/>
      </w:pPr>
      <w:r w:rsidRPr="00C2254F">
        <w:t>• Travel and subsistence for employees of other service providers that are a member of boards of management of LCGs or have a role in projects led by LCGs;</w:t>
      </w:r>
    </w:p>
    <w:p w:rsidR="00E921BE" w:rsidRPr="00C2254F" w:rsidRDefault="00E921BE" w:rsidP="00E921BE">
      <w:pPr>
        <w:autoSpaceDE w:val="0"/>
        <w:autoSpaceDN w:val="0"/>
      </w:pPr>
      <w:r w:rsidRPr="00C2254F">
        <w:t>• Grants to statutory service providers</w:t>
      </w:r>
      <w:bookmarkStart w:id="0" w:name="_GoBack"/>
      <w:bookmarkEnd w:id="0"/>
      <w:r w:rsidRPr="00C2254F">
        <w:t xml:space="preserve"> operating breakfast clubs and homework support programmes;</w:t>
      </w:r>
    </w:p>
    <w:p w:rsidR="00E921BE" w:rsidRPr="00C2254F" w:rsidRDefault="00E921BE" w:rsidP="00E921BE">
      <w:pPr>
        <w:autoSpaceDE w:val="0"/>
        <w:autoSpaceDN w:val="0"/>
      </w:pPr>
      <w:r w:rsidRPr="00C2254F">
        <w:t>• Funding for on-going running costs incurred by LCGs for example rent, insurance, electricity, phone costs and office maintenance.</w:t>
      </w:r>
    </w:p>
    <w:p w:rsidR="00E921BE" w:rsidRPr="00C2254F" w:rsidRDefault="00E921BE" w:rsidP="00E921BE"/>
    <w:p w:rsidR="00E921BE" w:rsidRPr="00C2254F" w:rsidRDefault="00E921BE" w:rsidP="00E921BE">
      <w:pPr>
        <w:ind w:left="360"/>
        <w:rPr>
          <w:rFonts w:ascii="Calibri" w:eastAsia="Calibri" w:hAnsi="Calibri" w:cs="Calibri"/>
          <w:b/>
        </w:rPr>
      </w:pPr>
      <w:r w:rsidRPr="00C2254F">
        <w:rPr>
          <w:rFonts w:ascii="Calibri" w:eastAsia="Calibri" w:hAnsi="Calibri" w:cs="Calibri"/>
          <w:b/>
        </w:rPr>
        <w:t>Note: The scheme is extended to cover valid Covid 19 responses issues arising in accordance with Pobal guidance issued in this regard</w:t>
      </w:r>
    </w:p>
    <w:p w:rsidR="00E921BE" w:rsidRPr="007D0F74" w:rsidRDefault="00E921BE" w:rsidP="007D0F74">
      <w:pPr>
        <w:ind w:left="360"/>
        <w:jc w:val="center"/>
        <w:rPr>
          <w:rFonts w:ascii="Calibri" w:eastAsia="Calibri" w:hAnsi="Calibri" w:cs="Calibri"/>
          <w:b/>
          <w:bCs/>
          <w:sz w:val="36"/>
          <w:szCs w:val="36"/>
        </w:rPr>
      </w:pPr>
    </w:p>
    <w:p w:rsidR="003B4917" w:rsidRPr="00C2254F" w:rsidRDefault="003B4917" w:rsidP="003B4917">
      <w:pPr>
        <w:autoSpaceDE w:val="0"/>
        <w:autoSpaceDN w:val="0"/>
        <w:rPr>
          <w:rFonts w:ascii="Calibri" w:eastAsia="Calibri" w:hAnsi="Calibri" w:cs="Calibri"/>
        </w:rPr>
      </w:pPr>
    </w:p>
    <w:sectPr w:rsidR="003B4917" w:rsidRPr="00C2254F" w:rsidSect="00CF255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93" w:rsidRDefault="00090E93" w:rsidP="00997F5F">
      <w:pPr>
        <w:spacing w:after="0" w:line="240" w:lineRule="auto"/>
      </w:pPr>
      <w:r>
        <w:separator/>
      </w:r>
    </w:p>
  </w:endnote>
  <w:endnote w:type="continuationSeparator" w:id="0">
    <w:p w:rsidR="00090E93" w:rsidRDefault="00090E93" w:rsidP="00997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54" w:rsidRDefault="00DD5454">
    <w:pPr>
      <w:pStyle w:val="Footer"/>
    </w:pPr>
  </w:p>
  <w:p w:rsidR="005B1164" w:rsidRDefault="00DD5454">
    <w:pPr>
      <w:pStyle w:val="Footer"/>
    </w:pPr>
    <w:r w:rsidRPr="009F7691">
      <w:rPr>
        <w:noProof/>
        <w:lang w:val="en-IE" w:eastAsia="en-IE"/>
      </w:rPr>
      <w:drawing>
        <wp:inline distT="0" distB="0" distL="0" distR="0">
          <wp:extent cx="5943600" cy="1400175"/>
          <wp:effectExtent l="0" t="0" r="0" b="0"/>
          <wp:docPr id="7" name="Picture 1" descr="C:\Users\mmconn\AppData\Local\Microsoft\Windows\INetCache\Content.Outlook\JS1GYQQP\SICAP Logos (Sligo) - Horizontal version - Augus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onn\AppData\Local\Microsoft\Windows\INetCache\Content.Outlook\JS1GYQQP\SICAP Logos (Sligo) - Horizontal version - August 2018.jpg"/>
                  <pic:cNvPicPr>
                    <a:picLocks noChangeAspect="1" noChangeArrowheads="1"/>
                  </pic:cNvPicPr>
                </pic:nvPicPr>
                <pic:blipFill>
                  <a:blip r:embed="rId1"/>
                  <a:srcRect/>
                  <a:stretch>
                    <a:fillRect/>
                  </a:stretch>
                </pic:blipFill>
                <pic:spPr bwMode="auto">
                  <a:xfrm>
                    <a:off x="0" y="0"/>
                    <a:ext cx="5943600" cy="14001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93" w:rsidRDefault="00090E93" w:rsidP="00997F5F">
      <w:pPr>
        <w:spacing w:after="0" w:line="240" w:lineRule="auto"/>
      </w:pPr>
      <w:r>
        <w:separator/>
      </w:r>
    </w:p>
  </w:footnote>
  <w:footnote w:type="continuationSeparator" w:id="0">
    <w:p w:rsidR="00090E93" w:rsidRDefault="00090E93" w:rsidP="00997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24064"/>
      <w:docPartObj>
        <w:docPartGallery w:val="Page Numbers (Top of Page)"/>
        <w:docPartUnique/>
      </w:docPartObj>
    </w:sdtPr>
    <w:sdtContent>
      <w:p w:rsidR="00CF3822" w:rsidRDefault="00C16BC2">
        <w:pPr>
          <w:pStyle w:val="Header"/>
          <w:jc w:val="right"/>
        </w:pPr>
        <w:r>
          <w:fldChar w:fldCharType="begin"/>
        </w:r>
        <w:r w:rsidR="00543CBA">
          <w:instrText xml:space="preserve"> PAGE   \* MERGEFORMAT </w:instrText>
        </w:r>
        <w:r>
          <w:fldChar w:fldCharType="separate"/>
        </w:r>
        <w:r w:rsidR="00D54822">
          <w:rPr>
            <w:noProof/>
          </w:rPr>
          <w:t>1</w:t>
        </w:r>
        <w:r>
          <w:rPr>
            <w:noProof/>
          </w:rPr>
          <w:fldChar w:fldCharType="end"/>
        </w:r>
      </w:p>
    </w:sdtContent>
  </w:sdt>
  <w:p w:rsidR="009F7691" w:rsidRDefault="009F7691" w:rsidP="009F7691">
    <w:pPr>
      <w:pStyle w:val="Header"/>
      <w:tabs>
        <w:tab w:val="clear" w:pos="4680"/>
        <w:tab w:val="clear" w:pos="9360"/>
        <w:tab w:val="left" w:pos="17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DDD"/>
    <w:multiLevelType w:val="hybridMultilevel"/>
    <w:tmpl w:val="FFFFFFFF"/>
    <w:lvl w:ilvl="0" w:tplc="CBEA49A2">
      <w:start w:val="1"/>
      <w:numFmt w:val="bullet"/>
      <w:lvlText w:val=""/>
      <w:lvlJc w:val="left"/>
      <w:pPr>
        <w:ind w:left="720" w:hanging="360"/>
      </w:pPr>
      <w:rPr>
        <w:rFonts w:ascii="Symbol" w:hAnsi="Symbol" w:hint="default"/>
      </w:rPr>
    </w:lvl>
    <w:lvl w:ilvl="1" w:tplc="44829272">
      <w:start w:val="1"/>
      <w:numFmt w:val="bullet"/>
      <w:lvlText w:val="o"/>
      <w:lvlJc w:val="left"/>
      <w:pPr>
        <w:ind w:left="1440" w:hanging="360"/>
      </w:pPr>
      <w:rPr>
        <w:rFonts w:ascii="Courier New" w:hAnsi="Courier New" w:hint="default"/>
      </w:rPr>
    </w:lvl>
    <w:lvl w:ilvl="2" w:tplc="8CA878A0">
      <w:start w:val="1"/>
      <w:numFmt w:val="bullet"/>
      <w:lvlText w:val=""/>
      <w:lvlJc w:val="left"/>
      <w:pPr>
        <w:ind w:left="2160" w:hanging="360"/>
      </w:pPr>
      <w:rPr>
        <w:rFonts w:ascii="Wingdings" w:hAnsi="Wingdings" w:hint="default"/>
      </w:rPr>
    </w:lvl>
    <w:lvl w:ilvl="3" w:tplc="0AF0E36E">
      <w:start w:val="1"/>
      <w:numFmt w:val="bullet"/>
      <w:lvlText w:val=""/>
      <w:lvlJc w:val="left"/>
      <w:pPr>
        <w:ind w:left="2880" w:hanging="360"/>
      </w:pPr>
      <w:rPr>
        <w:rFonts w:ascii="Symbol" w:hAnsi="Symbol" w:hint="default"/>
      </w:rPr>
    </w:lvl>
    <w:lvl w:ilvl="4" w:tplc="89C60C66">
      <w:start w:val="1"/>
      <w:numFmt w:val="bullet"/>
      <w:lvlText w:val="o"/>
      <w:lvlJc w:val="left"/>
      <w:pPr>
        <w:ind w:left="3600" w:hanging="360"/>
      </w:pPr>
      <w:rPr>
        <w:rFonts w:ascii="Courier New" w:hAnsi="Courier New" w:hint="default"/>
      </w:rPr>
    </w:lvl>
    <w:lvl w:ilvl="5" w:tplc="F6EE9A86">
      <w:start w:val="1"/>
      <w:numFmt w:val="bullet"/>
      <w:lvlText w:val=""/>
      <w:lvlJc w:val="left"/>
      <w:pPr>
        <w:ind w:left="4320" w:hanging="360"/>
      </w:pPr>
      <w:rPr>
        <w:rFonts w:ascii="Wingdings" w:hAnsi="Wingdings" w:hint="default"/>
      </w:rPr>
    </w:lvl>
    <w:lvl w:ilvl="6" w:tplc="9D1CE4BE">
      <w:start w:val="1"/>
      <w:numFmt w:val="bullet"/>
      <w:lvlText w:val=""/>
      <w:lvlJc w:val="left"/>
      <w:pPr>
        <w:ind w:left="5040" w:hanging="360"/>
      </w:pPr>
      <w:rPr>
        <w:rFonts w:ascii="Symbol" w:hAnsi="Symbol" w:hint="default"/>
      </w:rPr>
    </w:lvl>
    <w:lvl w:ilvl="7" w:tplc="08D89134">
      <w:start w:val="1"/>
      <w:numFmt w:val="bullet"/>
      <w:lvlText w:val="o"/>
      <w:lvlJc w:val="left"/>
      <w:pPr>
        <w:ind w:left="5760" w:hanging="360"/>
      </w:pPr>
      <w:rPr>
        <w:rFonts w:ascii="Courier New" w:hAnsi="Courier New" w:hint="default"/>
      </w:rPr>
    </w:lvl>
    <w:lvl w:ilvl="8" w:tplc="FBB6F8C2">
      <w:start w:val="1"/>
      <w:numFmt w:val="bullet"/>
      <w:lvlText w:val=""/>
      <w:lvlJc w:val="left"/>
      <w:pPr>
        <w:ind w:left="6480" w:hanging="360"/>
      </w:pPr>
      <w:rPr>
        <w:rFonts w:ascii="Wingdings" w:hAnsi="Wingdings" w:hint="default"/>
      </w:rPr>
    </w:lvl>
  </w:abstractNum>
  <w:abstractNum w:abstractNumId="1">
    <w:nsid w:val="12603281"/>
    <w:multiLevelType w:val="hybridMultilevel"/>
    <w:tmpl w:val="7A8490D4"/>
    <w:lvl w:ilvl="0" w:tplc="0EF2C16A">
      <w:start w:val="1"/>
      <w:numFmt w:val="decimal"/>
      <w:lvlText w:val="%1."/>
      <w:lvlJc w:val="left"/>
      <w:pPr>
        <w:ind w:left="72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20DD76A0"/>
    <w:multiLevelType w:val="hybridMultilevel"/>
    <w:tmpl w:val="651E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C2BAC"/>
    <w:multiLevelType w:val="hybridMultilevel"/>
    <w:tmpl w:val="5C1E71F4"/>
    <w:lvl w:ilvl="0" w:tplc="2D4AF936">
      <w:start w:val="1"/>
      <w:numFmt w:val="bullet"/>
      <w:lvlText w:val=""/>
      <w:lvlJc w:val="left"/>
      <w:pPr>
        <w:ind w:left="720" w:hanging="360"/>
      </w:pPr>
      <w:rPr>
        <w:rFonts w:ascii="Symbol" w:hAnsi="Symbol" w:hint="default"/>
      </w:rPr>
    </w:lvl>
    <w:lvl w:ilvl="1" w:tplc="232CA4EA">
      <w:start w:val="1"/>
      <w:numFmt w:val="bullet"/>
      <w:lvlText w:val="o"/>
      <w:lvlJc w:val="left"/>
      <w:pPr>
        <w:ind w:left="1440" w:hanging="360"/>
      </w:pPr>
      <w:rPr>
        <w:rFonts w:ascii="Courier New" w:hAnsi="Courier New" w:hint="default"/>
      </w:rPr>
    </w:lvl>
    <w:lvl w:ilvl="2" w:tplc="454CF8E4">
      <w:start w:val="1"/>
      <w:numFmt w:val="bullet"/>
      <w:lvlText w:val=""/>
      <w:lvlJc w:val="left"/>
      <w:pPr>
        <w:ind w:left="2160" w:hanging="360"/>
      </w:pPr>
      <w:rPr>
        <w:rFonts w:ascii="Wingdings" w:hAnsi="Wingdings" w:hint="default"/>
      </w:rPr>
    </w:lvl>
    <w:lvl w:ilvl="3" w:tplc="D8E0BF88">
      <w:start w:val="1"/>
      <w:numFmt w:val="bullet"/>
      <w:lvlText w:val=""/>
      <w:lvlJc w:val="left"/>
      <w:pPr>
        <w:ind w:left="2880" w:hanging="360"/>
      </w:pPr>
      <w:rPr>
        <w:rFonts w:ascii="Symbol" w:hAnsi="Symbol" w:hint="default"/>
      </w:rPr>
    </w:lvl>
    <w:lvl w:ilvl="4" w:tplc="79C03A9C">
      <w:start w:val="1"/>
      <w:numFmt w:val="bullet"/>
      <w:lvlText w:val="o"/>
      <w:lvlJc w:val="left"/>
      <w:pPr>
        <w:ind w:left="3600" w:hanging="360"/>
      </w:pPr>
      <w:rPr>
        <w:rFonts w:ascii="Courier New" w:hAnsi="Courier New" w:hint="default"/>
      </w:rPr>
    </w:lvl>
    <w:lvl w:ilvl="5" w:tplc="025E3452">
      <w:start w:val="1"/>
      <w:numFmt w:val="bullet"/>
      <w:lvlText w:val=""/>
      <w:lvlJc w:val="left"/>
      <w:pPr>
        <w:ind w:left="4320" w:hanging="360"/>
      </w:pPr>
      <w:rPr>
        <w:rFonts w:ascii="Wingdings" w:hAnsi="Wingdings" w:hint="default"/>
      </w:rPr>
    </w:lvl>
    <w:lvl w:ilvl="6" w:tplc="B9349F6A">
      <w:start w:val="1"/>
      <w:numFmt w:val="bullet"/>
      <w:lvlText w:val=""/>
      <w:lvlJc w:val="left"/>
      <w:pPr>
        <w:ind w:left="5040" w:hanging="360"/>
      </w:pPr>
      <w:rPr>
        <w:rFonts w:ascii="Symbol" w:hAnsi="Symbol" w:hint="default"/>
      </w:rPr>
    </w:lvl>
    <w:lvl w:ilvl="7" w:tplc="4858B636">
      <w:start w:val="1"/>
      <w:numFmt w:val="bullet"/>
      <w:lvlText w:val="o"/>
      <w:lvlJc w:val="left"/>
      <w:pPr>
        <w:ind w:left="5760" w:hanging="360"/>
      </w:pPr>
      <w:rPr>
        <w:rFonts w:ascii="Courier New" w:hAnsi="Courier New" w:hint="default"/>
      </w:rPr>
    </w:lvl>
    <w:lvl w:ilvl="8" w:tplc="ECC0081E">
      <w:start w:val="1"/>
      <w:numFmt w:val="bullet"/>
      <w:lvlText w:val=""/>
      <w:lvlJc w:val="left"/>
      <w:pPr>
        <w:ind w:left="6480" w:hanging="360"/>
      </w:pPr>
      <w:rPr>
        <w:rFonts w:ascii="Wingdings" w:hAnsi="Wingdings" w:hint="default"/>
      </w:rPr>
    </w:lvl>
  </w:abstractNum>
  <w:abstractNum w:abstractNumId="4">
    <w:nsid w:val="5D985D72"/>
    <w:multiLevelType w:val="hybridMultilevel"/>
    <w:tmpl w:val="34DC6604"/>
    <w:lvl w:ilvl="0" w:tplc="07AA6A08">
      <w:start w:val="1"/>
      <w:numFmt w:val="bullet"/>
      <w:lvlText w:val=""/>
      <w:lvlJc w:val="left"/>
      <w:pPr>
        <w:ind w:left="720" w:hanging="360"/>
      </w:pPr>
      <w:rPr>
        <w:rFonts w:ascii="Symbol" w:hAnsi="Symbol" w:hint="default"/>
      </w:rPr>
    </w:lvl>
    <w:lvl w:ilvl="1" w:tplc="1FB4AB76">
      <w:start w:val="1"/>
      <w:numFmt w:val="bullet"/>
      <w:lvlText w:val="o"/>
      <w:lvlJc w:val="left"/>
      <w:pPr>
        <w:ind w:left="1440" w:hanging="360"/>
      </w:pPr>
      <w:rPr>
        <w:rFonts w:ascii="Courier New" w:hAnsi="Courier New" w:hint="default"/>
      </w:rPr>
    </w:lvl>
    <w:lvl w:ilvl="2" w:tplc="767E2BDC">
      <w:start w:val="1"/>
      <w:numFmt w:val="bullet"/>
      <w:lvlText w:val=""/>
      <w:lvlJc w:val="left"/>
      <w:pPr>
        <w:ind w:left="2160" w:hanging="360"/>
      </w:pPr>
      <w:rPr>
        <w:rFonts w:ascii="Wingdings" w:hAnsi="Wingdings" w:hint="default"/>
      </w:rPr>
    </w:lvl>
    <w:lvl w:ilvl="3" w:tplc="09186136">
      <w:start w:val="1"/>
      <w:numFmt w:val="bullet"/>
      <w:lvlText w:val=""/>
      <w:lvlJc w:val="left"/>
      <w:pPr>
        <w:ind w:left="2880" w:hanging="360"/>
      </w:pPr>
      <w:rPr>
        <w:rFonts w:ascii="Symbol" w:hAnsi="Symbol" w:hint="default"/>
      </w:rPr>
    </w:lvl>
    <w:lvl w:ilvl="4" w:tplc="E64EBEB0">
      <w:start w:val="1"/>
      <w:numFmt w:val="bullet"/>
      <w:lvlText w:val="o"/>
      <w:lvlJc w:val="left"/>
      <w:pPr>
        <w:ind w:left="3600" w:hanging="360"/>
      </w:pPr>
      <w:rPr>
        <w:rFonts w:ascii="Courier New" w:hAnsi="Courier New" w:hint="default"/>
      </w:rPr>
    </w:lvl>
    <w:lvl w:ilvl="5" w:tplc="0390F862">
      <w:start w:val="1"/>
      <w:numFmt w:val="bullet"/>
      <w:lvlText w:val=""/>
      <w:lvlJc w:val="left"/>
      <w:pPr>
        <w:ind w:left="4320" w:hanging="360"/>
      </w:pPr>
      <w:rPr>
        <w:rFonts w:ascii="Wingdings" w:hAnsi="Wingdings" w:hint="default"/>
      </w:rPr>
    </w:lvl>
    <w:lvl w:ilvl="6" w:tplc="91ECB22A">
      <w:start w:val="1"/>
      <w:numFmt w:val="bullet"/>
      <w:lvlText w:val=""/>
      <w:lvlJc w:val="left"/>
      <w:pPr>
        <w:ind w:left="5040" w:hanging="360"/>
      </w:pPr>
      <w:rPr>
        <w:rFonts w:ascii="Symbol" w:hAnsi="Symbol" w:hint="default"/>
      </w:rPr>
    </w:lvl>
    <w:lvl w:ilvl="7" w:tplc="90A21D3E">
      <w:start w:val="1"/>
      <w:numFmt w:val="bullet"/>
      <w:lvlText w:val="o"/>
      <w:lvlJc w:val="left"/>
      <w:pPr>
        <w:ind w:left="5760" w:hanging="360"/>
      </w:pPr>
      <w:rPr>
        <w:rFonts w:ascii="Courier New" w:hAnsi="Courier New" w:hint="default"/>
      </w:rPr>
    </w:lvl>
    <w:lvl w:ilvl="8" w:tplc="24D0AB28">
      <w:start w:val="1"/>
      <w:numFmt w:val="bullet"/>
      <w:lvlText w:val=""/>
      <w:lvlJc w:val="left"/>
      <w:pPr>
        <w:ind w:left="6480" w:hanging="360"/>
      </w:pPr>
      <w:rPr>
        <w:rFonts w:ascii="Wingdings" w:hAnsi="Wingdings" w:hint="default"/>
      </w:rPr>
    </w:lvl>
  </w:abstractNum>
  <w:abstractNum w:abstractNumId="5">
    <w:nsid w:val="7CFB09FB"/>
    <w:multiLevelType w:val="hybridMultilevel"/>
    <w:tmpl w:val="FFFFFFFF"/>
    <w:lvl w:ilvl="0" w:tplc="1402F818">
      <w:start w:val="1"/>
      <w:numFmt w:val="bullet"/>
      <w:lvlText w:val=""/>
      <w:lvlJc w:val="left"/>
      <w:pPr>
        <w:ind w:left="720" w:hanging="360"/>
      </w:pPr>
      <w:rPr>
        <w:rFonts w:ascii="Symbol" w:hAnsi="Symbol" w:hint="default"/>
      </w:rPr>
    </w:lvl>
    <w:lvl w:ilvl="1" w:tplc="31AE70A2">
      <w:start w:val="1"/>
      <w:numFmt w:val="bullet"/>
      <w:lvlText w:val="o"/>
      <w:lvlJc w:val="left"/>
      <w:pPr>
        <w:ind w:left="1440" w:hanging="360"/>
      </w:pPr>
      <w:rPr>
        <w:rFonts w:ascii="Courier New" w:hAnsi="Courier New" w:hint="default"/>
      </w:rPr>
    </w:lvl>
    <w:lvl w:ilvl="2" w:tplc="5A8AB180">
      <w:start w:val="1"/>
      <w:numFmt w:val="bullet"/>
      <w:lvlText w:val=""/>
      <w:lvlJc w:val="left"/>
      <w:pPr>
        <w:ind w:left="2160" w:hanging="360"/>
      </w:pPr>
      <w:rPr>
        <w:rFonts w:ascii="Wingdings" w:hAnsi="Wingdings" w:hint="default"/>
      </w:rPr>
    </w:lvl>
    <w:lvl w:ilvl="3" w:tplc="2036F94C">
      <w:start w:val="1"/>
      <w:numFmt w:val="bullet"/>
      <w:lvlText w:val=""/>
      <w:lvlJc w:val="left"/>
      <w:pPr>
        <w:ind w:left="2880" w:hanging="360"/>
      </w:pPr>
      <w:rPr>
        <w:rFonts w:ascii="Symbol" w:hAnsi="Symbol" w:hint="default"/>
      </w:rPr>
    </w:lvl>
    <w:lvl w:ilvl="4" w:tplc="61FEE832">
      <w:start w:val="1"/>
      <w:numFmt w:val="bullet"/>
      <w:lvlText w:val="o"/>
      <w:lvlJc w:val="left"/>
      <w:pPr>
        <w:ind w:left="3600" w:hanging="360"/>
      </w:pPr>
      <w:rPr>
        <w:rFonts w:ascii="Courier New" w:hAnsi="Courier New" w:hint="default"/>
      </w:rPr>
    </w:lvl>
    <w:lvl w:ilvl="5" w:tplc="649E9AE8">
      <w:start w:val="1"/>
      <w:numFmt w:val="bullet"/>
      <w:lvlText w:val=""/>
      <w:lvlJc w:val="left"/>
      <w:pPr>
        <w:ind w:left="4320" w:hanging="360"/>
      </w:pPr>
      <w:rPr>
        <w:rFonts w:ascii="Wingdings" w:hAnsi="Wingdings" w:hint="default"/>
      </w:rPr>
    </w:lvl>
    <w:lvl w:ilvl="6" w:tplc="301ADA2E">
      <w:start w:val="1"/>
      <w:numFmt w:val="bullet"/>
      <w:lvlText w:val=""/>
      <w:lvlJc w:val="left"/>
      <w:pPr>
        <w:ind w:left="5040" w:hanging="360"/>
      </w:pPr>
      <w:rPr>
        <w:rFonts w:ascii="Symbol" w:hAnsi="Symbol" w:hint="default"/>
      </w:rPr>
    </w:lvl>
    <w:lvl w:ilvl="7" w:tplc="9CB66EFE">
      <w:start w:val="1"/>
      <w:numFmt w:val="bullet"/>
      <w:lvlText w:val="o"/>
      <w:lvlJc w:val="left"/>
      <w:pPr>
        <w:ind w:left="5760" w:hanging="360"/>
      </w:pPr>
      <w:rPr>
        <w:rFonts w:ascii="Courier New" w:hAnsi="Courier New" w:hint="default"/>
      </w:rPr>
    </w:lvl>
    <w:lvl w:ilvl="8" w:tplc="93F46F0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474C85DB"/>
    <w:rsid w:val="000434AB"/>
    <w:rsid w:val="000753A2"/>
    <w:rsid w:val="00075931"/>
    <w:rsid w:val="00087A8C"/>
    <w:rsid w:val="00090E93"/>
    <w:rsid w:val="000B265B"/>
    <w:rsid w:val="000B7FDA"/>
    <w:rsid w:val="000D1794"/>
    <w:rsid w:val="001B1778"/>
    <w:rsid w:val="00263041"/>
    <w:rsid w:val="002B3F84"/>
    <w:rsid w:val="002E1937"/>
    <w:rsid w:val="003026F1"/>
    <w:rsid w:val="00340640"/>
    <w:rsid w:val="003B4917"/>
    <w:rsid w:val="003B7AC2"/>
    <w:rsid w:val="003C5B6F"/>
    <w:rsid w:val="003C7286"/>
    <w:rsid w:val="004267DD"/>
    <w:rsid w:val="004C1356"/>
    <w:rsid w:val="004C3665"/>
    <w:rsid w:val="004D5B6C"/>
    <w:rsid w:val="004E442B"/>
    <w:rsid w:val="00540B77"/>
    <w:rsid w:val="00543CBA"/>
    <w:rsid w:val="005B1164"/>
    <w:rsid w:val="005B403A"/>
    <w:rsid w:val="00612646"/>
    <w:rsid w:val="00624C07"/>
    <w:rsid w:val="006D21E0"/>
    <w:rsid w:val="007060C6"/>
    <w:rsid w:val="0071467C"/>
    <w:rsid w:val="00721328"/>
    <w:rsid w:val="007528C7"/>
    <w:rsid w:val="00772AE1"/>
    <w:rsid w:val="007A7390"/>
    <w:rsid w:val="007D0F74"/>
    <w:rsid w:val="0093331F"/>
    <w:rsid w:val="00997F5F"/>
    <w:rsid w:val="009D6FB9"/>
    <w:rsid w:val="009F69C3"/>
    <w:rsid w:val="009F7691"/>
    <w:rsid w:val="00A124C7"/>
    <w:rsid w:val="00A62D68"/>
    <w:rsid w:val="00A66342"/>
    <w:rsid w:val="00AF24A4"/>
    <w:rsid w:val="00B1256E"/>
    <w:rsid w:val="00B40A20"/>
    <w:rsid w:val="00B6042C"/>
    <w:rsid w:val="00B92722"/>
    <w:rsid w:val="00BE6260"/>
    <w:rsid w:val="00C16BC2"/>
    <w:rsid w:val="00C2254F"/>
    <w:rsid w:val="00CF2558"/>
    <w:rsid w:val="00CF3822"/>
    <w:rsid w:val="00D0426F"/>
    <w:rsid w:val="00D44C9F"/>
    <w:rsid w:val="00D54822"/>
    <w:rsid w:val="00D92A3C"/>
    <w:rsid w:val="00DD5454"/>
    <w:rsid w:val="00E50C22"/>
    <w:rsid w:val="00E921BE"/>
    <w:rsid w:val="00EA4FCC"/>
    <w:rsid w:val="00EE6570"/>
    <w:rsid w:val="00F64122"/>
    <w:rsid w:val="00F83473"/>
    <w:rsid w:val="00FC00DC"/>
    <w:rsid w:val="02EB6449"/>
    <w:rsid w:val="0393F3DF"/>
    <w:rsid w:val="0584768D"/>
    <w:rsid w:val="05973D60"/>
    <w:rsid w:val="064F0DC9"/>
    <w:rsid w:val="0661FD73"/>
    <w:rsid w:val="0C783686"/>
    <w:rsid w:val="115CB5EC"/>
    <w:rsid w:val="1346C70F"/>
    <w:rsid w:val="159E66EE"/>
    <w:rsid w:val="17FC0110"/>
    <w:rsid w:val="19C66599"/>
    <w:rsid w:val="1CCC0845"/>
    <w:rsid w:val="1E88DFE0"/>
    <w:rsid w:val="1F293299"/>
    <w:rsid w:val="22E56464"/>
    <w:rsid w:val="2609D7ED"/>
    <w:rsid w:val="262B39CF"/>
    <w:rsid w:val="29EA1B7F"/>
    <w:rsid w:val="2C5AD7F5"/>
    <w:rsid w:val="31028E81"/>
    <w:rsid w:val="3BEC66AE"/>
    <w:rsid w:val="3C6551E2"/>
    <w:rsid w:val="410FB793"/>
    <w:rsid w:val="465246D3"/>
    <w:rsid w:val="474C85DB"/>
    <w:rsid w:val="4907E066"/>
    <w:rsid w:val="49CEDA0B"/>
    <w:rsid w:val="4C418FED"/>
    <w:rsid w:val="508B8B5F"/>
    <w:rsid w:val="51896BA8"/>
    <w:rsid w:val="5657252E"/>
    <w:rsid w:val="56CBDCC1"/>
    <w:rsid w:val="59D3D8BC"/>
    <w:rsid w:val="59E3DEC9"/>
    <w:rsid w:val="5A3813DC"/>
    <w:rsid w:val="5AAB71CD"/>
    <w:rsid w:val="5D8526B3"/>
    <w:rsid w:val="607839A6"/>
    <w:rsid w:val="6246F39C"/>
    <w:rsid w:val="63901993"/>
    <w:rsid w:val="6766AA46"/>
    <w:rsid w:val="6C6E25FD"/>
    <w:rsid w:val="6EE0D7F4"/>
    <w:rsid w:val="75DE5DC3"/>
    <w:rsid w:val="76A77D84"/>
    <w:rsid w:val="774CEFA2"/>
    <w:rsid w:val="797106D2"/>
    <w:rsid w:val="7A472A32"/>
    <w:rsid w:val="7D21D3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58"/>
  </w:style>
  <w:style w:type="paragraph" w:styleId="Heading1">
    <w:name w:val="heading 1"/>
    <w:basedOn w:val="Normal"/>
    <w:next w:val="Normal"/>
    <w:link w:val="Heading1Char"/>
    <w:uiPriority w:val="9"/>
    <w:qFormat/>
    <w:rsid w:val="00E921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B7AC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2558"/>
    <w:rPr>
      <w:color w:val="0563C1" w:themeColor="hyperlink"/>
      <w:u w:val="single"/>
    </w:rPr>
  </w:style>
  <w:style w:type="paragraph" w:styleId="ListParagraph">
    <w:name w:val="List Paragraph"/>
    <w:basedOn w:val="Normal"/>
    <w:uiPriority w:val="34"/>
    <w:qFormat/>
    <w:rsid w:val="00CF2558"/>
    <w:pPr>
      <w:ind w:left="720"/>
      <w:contextualSpacing/>
    </w:pPr>
  </w:style>
  <w:style w:type="paragraph" w:styleId="BalloonText">
    <w:name w:val="Balloon Text"/>
    <w:basedOn w:val="Normal"/>
    <w:link w:val="BalloonTextChar"/>
    <w:uiPriority w:val="99"/>
    <w:semiHidden/>
    <w:unhideWhenUsed/>
    <w:rsid w:val="002E1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37"/>
    <w:rPr>
      <w:rFonts w:ascii="Tahoma" w:hAnsi="Tahoma" w:cs="Tahoma"/>
      <w:sz w:val="16"/>
      <w:szCs w:val="16"/>
    </w:rPr>
  </w:style>
  <w:style w:type="paragraph" w:styleId="Header">
    <w:name w:val="header"/>
    <w:basedOn w:val="Normal"/>
    <w:link w:val="HeaderChar"/>
    <w:uiPriority w:val="99"/>
    <w:unhideWhenUsed/>
    <w:rsid w:val="00997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F5F"/>
  </w:style>
  <w:style w:type="paragraph" w:styleId="Footer">
    <w:name w:val="footer"/>
    <w:basedOn w:val="Normal"/>
    <w:link w:val="FooterChar"/>
    <w:uiPriority w:val="99"/>
    <w:unhideWhenUsed/>
    <w:rsid w:val="00997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F5F"/>
  </w:style>
  <w:style w:type="paragraph" w:styleId="NoSpacing">
    <w:name w:val="No Spacing"/>
    <w:uiPriority w:val="1"/>
    <w:qFormat/>
    <w:rsid w:val="00263041"/>
    <w:pPr>
      <w:spacing w:after="0" w:line="240" w:lineRule="auto"/>
    </w:pPr>
  </w:style>
  <w:style w:type="character" w:customStyle="1" w:styleId="Heading1Char">
    <w:name w:val="Heading 1 Char"/>
    <w:basedOn w:val="DefaultParagraphFont"/>
    <w:link w:val="Heading1"/>
    <w:uiPriority w:val="9"/>
    <w:rsid w:val="00E921B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B7AC2"/>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429278558">
      <w:bodyDiv w:val="1"/>
      <w:marLeft w:val="0"/>
      <w:marRight w:val="0"/>
      <w:marTop w:val="0"/>
      <w:marBottom w:val="0"/>
      <w:divBdr>
        <w:top w:val="none" w:sz="0" w:space="0" w:color="auto"/>
        <w:left w:val="none" w:sz="0" w:space="0" w:color="auto"/>
        <w:bottom w:val="none" w:sz="0" w:space="0" w:color="auto"/>
        <w:right w:val="none" w:sz="0" w:space="0" w:color="auto"/>
      </w:divBdr>
    </w:div>
    <w:div w:id="1324697803">
      <w:bodyDiv w:val="1"/>
      <w:marLeft w:val="0"/>
      <w:marRight w:val="0"/>
      <w:marTop w:val="0"/>
      <w:marBottom w:val="0"/>
      <w:divBdr>
        <w:top w:val="none" w:sz="0" w:space="0" w:color="auto"/>
        <w:left w:val="none" w:sz="0" w:space="0" w:color="auto"/>
        <w:bottom w:val="none" w:sz="0" w:space="0" w:color="auto"/>
        <w:right w:val="none" w:sz="0" w:space="0" w:color="auto"/>
      </w:divBdr>
    </w:div>
    <w:div w:id="1797606333">
      <w:bodyDiv w:val="1"/>
      <w:marLeft w:val="0"/>
      <w:marRight w:val="0"/>
      <w:marTop w:val="0"/>
      <w:marBottom w:val="0"/>
      <w:divBdr>
        <w:top w:val="none" w:sz="0" w:space="0" w:color="auto"/>
        <w:left w:val="none" w:sz="0" w:space="0" w:color="auto"/>
        <w:bottom w:val="none" w:sz="0" w:space="0" w:color="auto"/>
        <w:right w:val="none" w:sz="0" w:space="0" w:color="auto"/>
      </w:divBdr>
    </w:div>
    <w:div w:id="18753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rkin@dld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ligolead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8DE43B481174EAE2697A7C1D7DF78" ma:contentTypeVersion="8" ma:contentTypeDescription="Create a new document." ma:contentTypeScope="" ma:versionID="73e01d0a6df85d5e7472aa1d635cecf2">
  <xsd:schema xmlns:xsd="http://www.w3.org/2001/XMLSchema" xmlns:xs="http://www.w3.org/2001/XMLSchema" xmlns:p="http://schemas.microsoft.com/office/2006/metadata/properties" xmlns:ns3="6693b007-49cc-4a24-afc8-5c895e3d1ede" targetNamespace="http://schemas.microsoft.com/office/2006/metadata/properties" ma:root="true" ma:fieldsID="5162a3d78a44c718b5d96ba560113691" ns3:_="">
    <xsd:import namespace="6693b007-49cc-4a24-afc8-5c895e3d1e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3b007-49cc-4a24-afc8-5c895e3d1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3DD4-A8C1-483E-8C80-EDF013315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96949F-761A-4405-B639-248A29F7A676}">
  <ds:schemaRefs>
    <ds:schemaRef ds:uri="http://schemas.microsoft.com/sharepoint/v3/contenttype/forms"/>
  </ds:schemaRefs>
</ds:datastoreItem>
</file>

<file path=customXml/itemProps3.xml><?xml version="1.0" encoding="utf-8"?>
<ds:datastoreItem xmlns:ds="http://schemas.openxmlformats.org/officeDocument/2006/customXml" ds:itemID="{29AA8786-BE50-4168-8862-A066730F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3b007-49cc-4a24-afc8-5c895e3d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5F555-B006-4021-A2AF-A4739D81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9854</CharactersWithSpaces>
  <SharedDoc>false</SharedDoc>
  <HLinks>
    <vt:vector size="12" baseType="variant">
      <vt:variant>
        <vt:i4>983086</vt:i4>
      </vt:variant>
      <vt:variant>
        <vt:i4>3</vt:i4>
      </vt:variant>
      <vt:variant>
        <vt:i4>0</vt:i4>
      </vt:variant>
      <vt:variant>
        <vt:i4>5</vt:i4>
      </vt:variant>
      <vt:variant>
        <vt:lpwstr>mailto:info@sligoleader.com</vt:lpwstr>
      </vt:variant>
      <vt:variant>
        <vt:lpwstr/>
      </vt:variant>
      <vt:variant>
        <vt:i4>3604509</vt:i4>
      </vt:variant>
      <vt:variant>
        <vt:i4>0</vt:i4>
      </vt:variant>
      <vt:variant>
        <vt:i4>0</vt:i4>
      </vt:variant>
      <vt:variant>
        <vt:i4>5</vt:i4>
      </vt:variant>
      <vt:variant>
        <vt:lpwstr>mailto:mlarkin@dldc.org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Murphy</dc:creator>
  <cp:lastModifiedBy>User</cp:lastModifiedBy>
  <cp:revision>4</cp:revision>
  <cp:lastPrinted>2020-04-21T08:52:00Z</cp:lastPrinted>
  <dcterms:created xsi:type="dcterms:W3CDTF">2020-08-17T11:09:00Z</dcterms:created>
  <dcterms:modified xsi:type="dcterms:W3CDTF">2020-08-17T11:15:00Z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0x0101000078DE43B481174EAE2697A7C1D7DF78</vt:lpwstr>
  </property>
</Properties>
</file>